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1C26" w14:textId="52BFE6CB" w:rsidR="005240A6" w:rsidRDefault="005240A6">
      <w:pPr>
        <w:suppressAutoHyphens w:val="0"/>
        <w:spacing w:after="160" w:line="259" w:lineRule="auto"/>
        <w:rPr>
          <w:rFonts w:cs="Arial"/>
          <w:b/>
          <w:bCs/>
          <w:i/>
          <w:iCs/>
          <w:color w:val="FF0000"/>
          <w:szCs w:val="20"/>
        </w:rPr>
      </w:pPr>
    </w:p>
    <w:p w14:paraId="6A66A66F" w14:textId="6047EF41" w:rsidR="004D7ACD" w:rsidRDefault="004D7ACD">
      <w:pPr>
        <w:suppressAutoHyphens w:val="0"/>
        <w:spacing w:after="160" w:line="259" w:lineRule="auto"/>
        <w:rPr>
          <w:rFonts w:cs="Arial"/>
          <w:b/>
          <w:bCs/>
          <w:i/>
          <w:iCs/>
          <w:color w:val="FF0000"/>
          <w:szCs w:val="20"/>
        </w:rPr>
      </w:pPr>
    </w:p>
    <w:p w14:paraId="60E799A3" w14:textId="542B175E" w:rsidR="004D7ACD" w:rsidRPr="0023221F" w:rsidRDefault="004D7ACD" w:rsidP="004D7ACD">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2FFDF30F" w14:textId="7830C917" w:rsidR="004D7ACD" w:rsidRPr="00947495" w:rsidRDefault="004D7ACD" w:rsidP="004D7ACD">
      <w:pPr>
        <w:rPr>
          <w:rFonts w:cs="Arial"/>
          <w:color w:val="405CA1"/>
          <w:sz w:val="56"/>
          <w:szCs w:val="56"/>
        </w:rPr>
      </w:pPr>
      <w:r>
        <w:rPr>
          <w:rFonts w:cs="Arial"/>
          <w:color w:val="405CA1"/>
          <w:sz w:val="56"/>
          <w:szCs w:val="56"/>
        </w:rPr>
        <w:t>CONTRATAÇÃO</w:t>
      </w:r>
    </w:p>
    <w:p w14:paraId="3C624F0E" w14:textId="3196EE67" w:rsidR="004D7ACD" w:rsidRPr="00947495" w:rsidRDefault="004D7ACD" w:rsidP="004D7ACD">
      <w:pPr>
        <w:rPr>
          <w:rFonts w:cs="Arial"/>
          <w:color w:val="405CA1"/>
          <w:sz w:val="56"/>
          <w:szCs w:val="56"/>
        </w:rPr>
      </w:pPr>
      <w:r>
        <w:rPr>
          <w:rFonts w:cs="Arial"/>
          <w:color w:val="405CA1"/>
          <w:sz w:val="56"/>
          <w:szCs w:val="56"/>
        </w:rPr>
        <w:t>DIRETA</w:t>
      </w:r>
    </w:p>
    <w:p w14:paraId="207A5BCA" w14:textId="3B5904F5" w:rsidR="002129E1" w:rsidRPr="004D7ACD" w:rsidRDefault="00A81BB6" w:rsidP="004D7ACD">
      <w:pPr>
        <w:rPr>
          <w:rFonts w:cs="Arial"/>
          <w:b/>
          <w:bCs/>
          <w:color w:val="5B5B5F"/>
          <w:sz w:val="28"/>
          <w:szCs w:val="28"/>
        </w:rPr>
      </w:pPr>
      <w:r>
        <w:rPr>
          <w:rFonts w:cs="Arial"/>
          <w:bCs/>
          <w:color w:val="5B5B5F"/>
          <w:sz w:val="28"/>
          <w:szCs w:val="28"/>
        </w:rPr>
        <w:t>900</w:t>
      </w:r>
      <w:r w:rsidR="008D0483">
        <w:rPr>
          <w:rFonts w:cs="Arial"/>
          <w:bCs/>
          <w:color w:val="5B5B5F"/>
          <w:sz w:val="28"/>
          <w:szCs w:val="28"/>
        </w:rPr>
        <w:t>05</w:t>
      </w:r>
      <w:r w:rsidR="002129E1" w:rsidRPr="004D7ACD">
        <w:rPr>
          <w:rFonts w:cs="Arial"/>
          <w:bCs/>
          <w:color w:val="5B5B5F"/>
          <w:sz w:val="28"/>
          <w:szCs w:val="28"/>
        </w:rPr>
        <w:t>/202</w:t>
      </w:r>
      <w:r w:rsidR="00003990">
        <w:rPr>
          <w:rFonts w:cs="Arial"/>
          <w:bCs/>
          <w:color w:val="5B5B5F"/>
          <w:sz w:val="28"/>
          <w:szCs w:val="28"/>
        </w:rPr>
        <w:t>5</w:t>
      </w:r>
    </w:p>
    <w:p w14:paraId="161BA620" w14:textId="77777777" w:rsidR="004D7ACD" w:rsidRDefault="004D7ACD" w:rsidP="004D7ACD">
      <w:pPr>
        <w:spacing w:line="259" w:lineRule="auto"/>
        <w:rPr>
          <w:rFonts w:cs="Arial"/>
          <w:b/>
          <w:bCs/>
          <w:color w:val="405CA1"/>
          <w:sz w:val="32"/>
          <w:szCs w:val="32"/>
        </w:rPr>
      </w:pPr>
    </w:p>
    <w:p w14:paraId="3DC0DE69" w14:textId="77777777" w:rsidR="004D7ACD" w:rsidRPr="00421D5D" w:rsidRDefault="004D7ACD" w:rsidP="004D7ACD">
      <w:pPr>
        <w:spacing w:line="259" w:lineRule="auto"/>
        <w:rPr>
          <w:rFonts w:cs="Arial"/>
          <w:b/>
          <w:bCs/>
          <w:color w:val="405CA1"/>
          <w:sz w:val="32"/>
          <w:szCs w:val="32"/>
        </w:rPr>
      </w:pPr>
      <w:r w:rsidRPr="00421D5D">
        <w:rPr>
          <w:rFonts w:cs="Arial"/>
          <w:b/>
          <w:bCs/>
          <w:color w:val="405CA1"/>
          <w:sz w:val="32"/>
          <w:szCs w:val="32"/>
        </w:rPr>
        <w:t>CONTRATANTE (UASG)</w:t>
      </w:r>
    </w:p>
    <w:p w14:paraId="09DED44F" w14:textId="4E2B7D63" w:rsidR="004D7ACD" w:rsidRDefault="00A81BB6" w:rsidP="004D7ACD">
      <w:pPr>
        <w:rPr>
          <w:rFonts w:cs="Arial"/>
          <w:bCs/>
          <w:color w:val="5B5B5F"/>
          <w:sz w:val="28"/>
          <w:szCs w:val="28"/>
        </w:rPr>
      </w:pPr>
      <w:r>
        <w:rPr>
          <w:rFonts w:cs="Arial"/>
          <w:bCs/>
          <w:color w:val="5B5B5F"/>
          <w:sz w:val="28"/>
          <w:szCs w:val="28"/>
        </w:rPr>
        <w:t>533013</w:t>
      </w:r>
    </w:p>
    <w:p w14:paraId="75762A2F" w14:textId="77777777" w:rsidR="00A81BB6" w:rsidRDefault="00A81BB6"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37593EFA" w:rsidR="00F20C01" w:rsidRPr="006E1990" w:rsidRDefault="008D0483" w:rsidP="0083193A">
      <w:pPr>
        <w:jc w:val="both"/>
        <w:rPr>
          <w:rFonts w:cs="Arial"/>
          <w:sz w:val="28"/>
          <w:szCs w:val="28"/>
        </w:rPr>
      </w:pPr>
      <w:r>
        <w:rPr>
          <w:rFonts w:ascii="Calibri" w:hAnsi="Calibri" w:cs="Calibri"/>
          <w:color w:val="000000"/>
        </w:rPr>
        <w:t> </w:t>
      </w:r>
      <w:r w:rsidRPr="008D0483">
        <w:rPr>
          <w:rFonts w:cs="Arial"/>
          <w:b/>
          <w:bCs/>
          <w:color w:val="5B5B5F"/>
          <w:sz w:val="28"/>
          <w:szCs w:val="28"/>
        </w:rPr>
        <w:t>Aquisição de 02 bombas centrífugas de 7,5CV, trifásicas de 220V, com vazão de 10 a 30 m³/h e altura manométrica mínima de 50MCA</w:t>
      </w:r>
      <w:r w:rsidR="0083193A" w:rsidRPr="0083193A">
        <w:rPr>
          <w:rFonts w:cs="Arial"/>
          <w:b/>
          <w:bCs/>
          <w:color w:val="5B5B5F"/>
          <w:sz w:val="28"/>
          <w:szCs w:val="28"/>
        </w:rPr>
        <w:t>,</w:t>
      </w:r>
      <w:r w:rsidR="00654046" w:rsidRPr="00654046">
        <w:rPr>
          <w:rFonts w:cs="Arial"/>
          <w:b/>
          <w:bCs/>
          <w:color w:val="5B5B5F"/>
          <w:sz w:val="28"/>
          <w:szCs w:val="28"/>
        </w:rPr>
        <w:t xml:space="preserve"> conforme condições, quantidades e exigências estabelecidas neste Aviso de Contratação Direta e seus anexos.</w:t>
      </w:r>
    </w:p>
    <w:p w14:paraId="35076501" w14:textId="77777777" w:rsidR="00C352C3" w:rsidRDefault="00C352C3" w:rsidP="004D7ACD">
      <w:pPr>
        <w:rPr>
          <w:rFonts w:cs="Arial"/>
          <w:color w:val="5B5B5F"/>
          <w:sz w:val="28"/>
          <w:szCs w:val="28"/>
        </w:rPr>
      </w:pPr>
    </w:p>
    <w:p w14:paraId="756B4D76" w14:textId="0D98ABE7" w:rsidR="004D7ACD" w:rsidRPr="00421D5D" w:rsidRDefault="004D7ACD" w:rsidP="004D7ACD">
      <w:pPr>
        <w:rPr>
          <w:rFonts w:cs="Arial"/>
          <w:b/>
          <w:bCs/>
          <w:color w:val="405CA1"/>
          <w:sz w:val="32"/>
          <w:szCs w:val="32"/>
        </w:rPr>
      </w:pPr>
      <w:r w:rsidRPr="00421D5D">
        <w:rPr>
          <w:rFonts w:cs="Arial"/>
          <w:b/>
          <w:bCs/>
          <w:color w:val="405CA1"/>
          <w:sz w:val="32"/>
          <w:szCs w:val="32"/>
        </w:rPr>
        <w:t>VALOR TOTAL DA CONTRATAÇÃO</w:t>
      </w:r>
    </w:p>
    <w:p w14:paraId="5C310FC6" w14:textId="358D4E52" w:rsidR="004D7ACD" w:rsidRDefault="00003990" w:rsidP="0083193A">
      <w:pPr>
        <w:jc w:val="both"/>
        <w:rPr>
          <w:rFonts w:cs="Arial"/>
          <w:b/>
          <w:bCs/>
          <w:color w:val="5B5B5F"/>
          <w:sz w:val="28"/>
          <w:szCs w:val="28"/>
        </w:rPr>
      </w:pPr>
      <w:r>
        <w:rPr>
          <w:rFonts w:cs="Arial"/>
          <w:b/>
          <w:bCs/>
          <w:color w:val="5B5B5F"/>
          <w:sz w:val="28"/>
          <w:szCs w:val="28"/>
        </w:rPr>
        <w:t xml:space="preserve">R$ </w:t>
      </w:r>
      <w:r w:rsidR="0057137B" w:rsidRPr="0057137B">
        <w:rPr>
          <w:rFonts w:cs="Arial"/>
          <w:b/>
          <w:bCs/>
          <w:color w:val="5B5B5F"/>
          <w:sz w:val="28"/>
          <w:szCs w:val="28"/>
        </w:rPr>
        <w:t>12.106,72</w:t>
      </w:r>
      <w:r>
        <w:rPr>
          <w:rFonts w:cs="Arial"/>
          <w:b/>
          <w:bCs/>
          <w:color w:val="5B5B5F"/>
          <w:sz w:val="28"/>
          <w:szCs w:val="28"/>
        </w:rPr>
        <w:t>,00.</w:t>
      </w:r>
    </w:p>
    <w:p w14:paraId="6F751B4C" w14:textId="77777777" w:rsidR="0083193A" w:rsidRPr="00947495" w:rsidRDefault="0083193A" w:rsidP="0083193A">
      <w:pPr>
        <w:rPr>
          <w:rFonts w:cs="Arial"/>
          <w:color w:val="5B5B5F"/>
          <w:sz w:val="32"/>
          <w:szCs w:val="32"/>
        </w:rPr>
      </w:pPr>
    </w:p>
    <w:p w14:paraId="61370D13" w14:textId="3AA77468" w:rsidR="004D7ACD" w:rsidRPr="00421D5D" w:rsidRDefault="002850E4" w:rsidP="004D7ACD">
      <w:pPr>
        <w:rPr>
          <w:rFonts w:cs="Arial"/>
          <w:b/>
          <w:bCs/>
          <w:color w:val="405CA1"/>
          <w:sz w:val="32"/>
          <w:szCs w:val="32"/>
        </w:rPr>
      </w:pPr>
      <w:r>
        <w:rPr>
          <w:rFonts w:cs="Arial"/>
          <w:b/>
          <w:bCs/>
          <w:color w:val="405CA1"/>
          <w:sz w:val="32"/>
          <w:szCs w:val="32"/>
        </w:rPr>
        <w:t>DATA DA SESSÃO</w:t>
      </w:r>
      <w:r w:rsidR="004D7ACD" w:rsidRPr="00421D5D">
        <w:rPr>
          <w:rFonts w:cs="Arial"/>
          <w:b/>
          <w:bCs/>
          <w:color w:val="405CA1"/>
          <w:sz w:val="32"/>
          <w:szCs w:val="32"/>
        </w:rPr>
        <w:t xml:space="preserve"> </w:t>
      </w:r>
    </w:p>
    <w:p w14:paraId="17FD6C32" w14:textId="490C4935" w:rsidR="004D7ACD" w:rsidRPr="009670F1" w:rsidRDefault="004D7ACD" w:rsidP="004D7ACD">
      <w:pPr>
        <w:rPr>
          <w:rFonts w:cs="Arial"/>
          <w:b/>
          <w:bCs/>
          <w:color w:val="5B5B5F"/>
          <w:sz w:val="28"/>
          <w:szCs w:val="28"/>
        </w:rPr>
      </w:pPr>
      <w:r w:rsidRPr="009670F1">
        <w:rPr>
          <w:rFonts w:cs="Arial"/>
          <w:b/>
          <w:bCs/>
          <w:color w:val="5B5B5F"/>
          <w:sz w:val="28"/>
          <w:szCs w:val="28"/>
        </w:rPr>
        <w:t xml:space="preserve">De </w:t>
      </w:r>
      <w:r w:rsidR="00E7410F">
        <w:rPr>
          <w:rFonts w:cs="Arial"/>
          <w:b/>
          <w:bCs/>
          <w:color w:val="5B5B5F"/>
          <w:sz w:val="28"/>
          <w:szCs w:val="28"/>
        </w:rPr>
        <w:t>17</w:t>
      </w:r>
      <w:r w:rsidRPr="00421D5D">
        <w:rPr>
          <w:rFonts w:cs="Arial"/>
          <w:b/>
          <w:bCs/>
          <w:color w:val="5B5B5F"/>
          <w:sz w:val="28"/>
          <w:szCs w:val="28"/>
        </w:rPr>
        <w:t>/</w:t>
      </w:r>
      <w:r w:rsidR="00FD318D">
        <w:rPr>
          <w:rFonts w:cs="Arial"/>
          <w:b/>
          <w:bCs/>
          <w:color w:val="5B5B5F"/>
          <w:sz w:val="28"/>
          <w:szCs w:val="28"/>
        </w:rPr>
        <w:t>06</w:t>
      </w:r>
      <w:r w:rsidRPr="00421D5D">
        <w:rPr>
          <w:rFonts w:cs="Arial"/>
          <w:b/>
          <w:bCs/>
          <w:color w:val="5B5B5F"/>
          <w:sz w:val="28"/>
          <w:szCs w:val="28"/>
        </w:rPr>
        <w:t>/202</w:t>
      </w:r>
      <w:r w:rsidR="00003990">
        <w:rPr>
          <w:rFonts w:cs="Arial"/>
          <w:b/>
          <w:bCs/>
          <w:color w:val="5B5B5F"/>
          <w:sz w:val="28"/>
          <w:szCs w:val="28"/>
        </w:rPr>
        <w:t>5</w:t>
      </w:r>
    </w:p>
    <w:p w14:paraId="72C1E665" w14:textId="77777777" w:rsidR="004D7ACD" w:rsidRPr="00947495" w:rsidRDefault="004D7ACD" w:rsidP="004D7ACD">
      <w:pPr>
        <w:rPr>
          <w:rFonts w:cs="Arial"/>
          <w:color w:val="5B5B5F"/>
          <w:sz w:val="32"/>
          <w:szCs w:val="32"/>
        </w:rPr>
      </w:pPr>
    </w:p>
    <w:p w14:paraId="13B0A79B" w14:textId="3A674CCF" w:rsidR="004D7ACD" w:rsidRPr="00421D5D" w:rsidRDefault="002850E4" w:rsidP="004D7ACD">
      <w:pPr>
        <w:rPr>
          <w:rFonts w:cs="Arial"/>
          <w:b/>
          <w:bCs/>
          <w:color w:val="405CA1"/>
          <w:sz w:val="32"/>
          <w:szCs w:val="32"/>
        </w:rPr>
      </w:pPr>
      <w:r>
        <w:rPr>
          <w:rFonts w:cs="Arial"/>
          <w:b/>
          <w:bCs/>
          <w:color w:val="405CA1"/>
          <w:sz w:val="32"/>
          <w:szCs w:val="32"/>
        </w:rPr>
        <w:t>HORÁRIO DA FASE D</w:t>
      </w:r>
      <w:r w:rsidR="004D7ACD" w:rsidRPr="00421D5D">
        <w:rPr>
          <w:rFonts w:cs="Arial"/>
          <w:b/>
          <w:bCs/>
          <w:color w:val="405CA1"/>
          <w:sz w:val="32"/>
          <w:szCs w:val="32"/>
        </w:rPr>
        <w:t>E LANCES</w:t>
      </w:r>
    </w:p>
    <w:p w14:paraId="7C4D3461" w14:textId="0BDC5FA0" w:rsidR="002850E4" w:rsidRPr="00421D5D" w:rsidRDefault="002850E4" w:rsidP="002850E4">
      <w:pPr>
        <w:rPr>
          <w:rFonts w:cs="Arial"/>
          <w:color w:val="5B5B5F"/>
          <w:sz w:val="28"/>
          <w:szCs w:val="28"/>
        </w:rPr>
      </w:pPr>
      <w:r>
        <w:rPr>
          <w:rFonts w:cs="Arial"/>
          <w:color w:val="5B5B5F"/>
          <w:sz w:val="28"/>
          <w:szCs w:val="28"/>
        </w:rPr>
        <w:t xml:space="preserve">Das </w:t>
      </w:r>
      <w:r w:rsidR="00A81BB6">
        <w:rPr>
          <w:rFonts w:cs="Arial"/>
          <w:color w:val="5B5B5F"/>
          <w:sz w:val="28"/>
          <w:szCs w:val="28"/>
        </w:rPr>
        <w:t>8</w:t>
      </w:r>
      <w:r>
        <w:rPr>
          <w:rFonts w:cs="Arial"/>
          <w:color w:val="5B5B5F"/>
          <w:sz w:val="28"/>
          <w:szCs w:val="28"/>
        </w:rPr>
        <w:t xml:space="preserve">h até </w:t>
      </w:r>
      <w:r w:rsidR="00A81BB6">
        <w:rPr>
          <w:rFonts w:cs="Arial"/>
          <w:color w:val="5B5B5F"/>
          <w:sz w:val="28"/>
          <w:szCs w:val="28"/>
        </w:rPr>
        <w:t>1</w:t>
      </w:r>
      <w:r w:rsidR="00003990">
        <w:rPr>
          <w:rFonts w:cs="Arial"/>
          <w:color w:val="5B5B5F"/>
          <w:sz w:val="28"/>
          <w:szCs w:val="28"/>
        </w:rPr>
        <w:t>8</w:t>
      </w:r>
      <w:r>
        <w:rPr>
          <w:rFonts w:cs="Arial"/>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DD2A4A" w:rsidRDefault="00DD2A4A" w:rsidP="00DD2A4A">
      <w:pPr>
        <w:suppressAutoHyphens w:val="0"/>
        <w:spacing w:after="160" w:line="259" w:lineRule="auto"/>
        <w:rPr>
          <w:rFonts w:cs="Arial"/>
          <w:b/>
          <w:bCs/>
          <w:color w:val="405CA1"/>
          <w:sz w:val="32"/>
          <w:szCs w:val="32"/>
        </w:rPr>
      </w:pPr>
      <w:r w:rsidRPr="00DD2A4A">
        <w:rPr>
          <w:rFonts w:cs="Arial"/>
          <w:b/>
          <w:bCs/>
          <w:color w:val="405CA1"/>
          <w:sz w:val="32"/>
          <w:szCs w:val="32"/>
        </w:rPr>
        <w:t>CRITÉRIO DE JULGAMENTO:</w:t>
      </w:r>
    </w:p>
    <w:p w14:paraId="60AF7B52" w14:textId="018C286E" w:rsidR="00DD2A4A" w:rsidRDefault="00383334" w:rsidP="00A81BB6">
      <w:pPr>
        <w:rPr>
          <w:rFonts w:cs="Arial"/>
          <w:color w:val="5B5B5F"/>
          <w:sz w:val="28"/>
          <w:szCs w:val="28"/>
        </w:rPr>
      </w:pPr>
      <w:r w:rsidRPr="00654046">
        <w:rPr>
          <w:rFonts w:cs="Arial"/>
          <w:color w:val="5B5B5F"/>
          <w:sz w:val="28"/>
          <w:szCs w:val="28"/>
        </w:rPr>
        <w:t xml:space="preserve">Menor preço </w:t>
      </w:r>
      <w:r w:rsidR="00003990">
        <w:rPr>
          <w:rFonts w:cs="Arial"/>
          <w:color w:val="5B5B5F"/>
          <w:sz w:val="28"/>
          <w:szCs w:val="28"/>
        </w:rPr>
        <w:t xml:space="preserve">por </w:t>
      </w:r>
      <w:r w:rsidR="00FD318D">
        <w:rPr>
          <w:rFonts w:cs="Arial"/>
          <w:color w:val="5B5B5F"/>
          <w:sz w:val="28"/>
          <w:szCs w:val="28"/>
        </w:rPr>
        <w:t>item</w:t>
      </w:r>
    </w:p>
    <w:p w14:paraId="0A7324ED" w14:textId="77777777" w:rsidR="00A81BB6" w:rsidRPr="00A81BB6" w:rsidRDefault="00A81BB6" w:rsidP="00A81BB6">
      <w:pPr>
        <w:rPr>
          <w:rFonts w:cs="Arial"/>
          <w:color w:val="5B5B5F"/>
          <w:sz w:val="28"/>
          <w:szCs w:val="28"/>
        </w:rPr>
      </w:pPr>
    </w:p>
    <w:p w14:paraId="6A4FB740" w14:textId="78F7B9FB" w:rsidR="004D7ACD" w:rsidRDefault="004D7ACD" w:rsidP="00BC5C98">
      <w:pPr>
        <w:rPr>
          <w:rFonts w:cs="Arial"/>
          <w:b/>
          <w:bCs/>
          <w:color w:val="5B5B5F"/>
          <w:sz w:val="28"/>
          <w:szCs w:val="28"/>
        </w:rPr>
      </w:pPr>
      <w:r w:rsidRPr="00421D5D">
        <w:rPr>
          <w:rFonts w:cs="Arial"/>
          <w:b/>
          <w:bCs/>
          <w:color w:val="405CA1"/>
          <w:sz w:val="32"/>
          <w:szCs w:val="32"/>
        </w:rPr>
        <w:t>PREFERÊNCIA ME/EPP/EQUIPARADAS</w:t>
      </w:r>
      <w:r>
        <w:rPr>
          <w:rFonts w:cs="Arial"/>
          <w:b/>
          <w:bCs/>
          <w:color w:val="405CA1"/>
          <w:sz w:val="32"/>
          <w:szCs w:val="32"/>
        </w:rPr>
        <w:br/>
      </w:r>
      <w:r w:rsidR="00BC5C98">
        <w:rPr>
          <w:rFonts w:cs="Arial"/>
          <w:b/>
          <w:bCs/>
          <w:color w:val="5B5B5F"/>
          <w:sz w:val="28"/>
          <w:szCs w:val="28"/>
        </w:rPr>
        <w:t>SIM</w:t>
      </w:r>
    </w:p>
    <w:p w14:paraId="52A6D0F6" w14:textId="64AB5FA2" w:rsidR="00FD318D" w:rsidRDefault="00FD318D" w:rsidP="00BC5C98">
      <w:pPr>
        <w:rPr>
          <w:rFonts w:cs="Arial"/>
          <w:b/>
          <w:bCs/>
          <w:color w:val="5B5B5F"/>
          <w:sz w:val="28"/>
          <w:szCs w:val="28"/>
        </w:rPr>
      </w:pPr>
    </w:p>
    <w:p w14:paraId="1D80A3C5" w14:textId="77777777" w:rsidR="00FD318D" w:rsidRDefault="00FD318D" w:rsidP="00BC5C98">
      <w:pPr>
        <w:rPr>
          <w:rFonts w:cs="Arial"/>
          <w:b/>
          <w:bCs/>
          <w:color w:val="5B5B5F"/>
          <w:sz w:val="28"/>
          <w:szCs w:val="28"/>
        </w:rPr>
      </w:pPr>
    </w:p>
    <w:p w14:paraId="5822BCA7" w14:textId="77777777" w:rsidR="00003990" w:rsidRPr="004D7ACD" w:rsidRDefault="00003990" w:rsidP="00BC5C98">
      <w:pPr>
        <w:rPr>
          <w:rFonts w:cs="Arial"/>
          <w:b/>
          <w:bCs/>
          <w:color w:val="405CA1"/>
          <w:sz w:val="32"/>
          <w:szCs w:val="32"/>
        </w:rPr>
      </w:pPr>
    </w:p>
    <w:p w14:paraId="7808C257" w14:textId="64F2BD68" w:rsidR="002850E4" w:rsidRDefault="002850E4">
      <w:pPr>
        <w:suppressAutoHyphens w:val="0"/>
        <w:spacing w:after="160" w:line="259" w:lineRule="auto"/>
        <w:rPr>
          <w:rFonts w:cs="Arial"/>
          <w:b/>
          <w:bCs/>
          <w:i/>
          <w:iCs/>
          <w:color w:val="FF0000"/>
          <w:szCs w:val="20"/>
        </w:rPr>
      </w:pPr>
    </w:p>
    <w:p w14:paraId="4F592176" w14:textId="77777777" w:rsidR="00E360D4" w:rsidRDefault="00E360D4">
      <w:pPr>
        <w:suppressAutoHyphens w:val="0"/>
        <w:spacing w:after="160" w:line="259" w:lineRule="auto"/>
        <w:rPr>
          <w:rFonts w:cs="Arial"/>
          <w:b/>
          <w:bCs/>
          <w:i/>
          <w:iCs/>
          <w:color w:val="FF0000"/>
          <w:szCs w:val="20"/>
        </w:rPr>
      </w:pPr>
    </w:p>
    <w:p w14:paraId="7EE9151E" w14:textId="77777777" w:rsidR="00781AFF" w:rsidRDefault="00781AFF" w:rsidP="00C074DA">
      <w:pPr>
        <w:spacing w:line="276" w:lineRule="auto"/>
        <w:jc w:val="center"/>
        <w:rPr>
          <w:rFonts w:cs="Arial"/>
          <w:b/>
          <w:bCs/>
          <w:i/>
          <w:iCs/>
          <w:color w:val="FF0000"/>
          <w:szCs w:val="20"/>
        </w:rPr>
      </w:pPr>
    </w:p>
    <w:p w14:paraId="3247FC6E" w14:textId="245ECC26" w:rsidR="00781AFF" w:rsidRDefault="00781AFF">
      <w:pPr>
        <w:suppressAutoHyphens w:val="0"/>
        <w:spacing w:after="160" w:line="259" w:lineRule="auto"/>
        <w:rP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pPr>
            <w:pStyle w:val="CabealhodoSumrio"/>
            <w:rPr>
              <w:color w:val="auto"/>
            </w:rPr>
          </w:pPr>
          <w:r>
            <w:t>Sumário</w:t>
          </w:r>
        </w:p>
        <w:p w14:paraId="331A3151" w14:textId="68005686" w:rsidR="00852A52" w:rsidRPr="008E7EF6" w:rsidRDefault="00781AFF" w:rsidP="00097A7D">
          <w:pPr>
            <w:pStyle w:val="Sumrio1"/>
            <w:rPr>
              <w:rFonts w:asciiTheme="minorHAnsi" w:eastAsiaTheme="minorEastAsia" w:hAnsiTheme="minorHAnsi" w:cstheme="minorBidi"/>
              <w:noProof/>
              <w:sz w:val="22"/>
              <w:szCs w:val="22"/>
            </w:rPr>
          </w:pPr>
          <w:r w:rsidRPr="008E7EF6">
            <w:fldChar w:fldCharType="begin"/>
          </w:r>
          <w:r w:rsidRPr="008E7EF6">
            <w:instrText xml:space="preserve"> TOC \o "1-3" \h \z \u </w:instrText>
          </w:r>
          <w:r w:rsidRPr="008E7EF6">
            <w:fldChar w:fldCharType="separate"/>
          </w:r>
          <w:hyperlink w:anchor="_Toc142925860" w:history="1">
            <w:r w:rsidR="00852A52" w:rsidRPr="008E7EF6">
              <w:rPr>
                <w:rStyle w:val="Hyperlink"/>
                <w:rFonts w:eastAsia="Arial Unicode MS"/>
                <w:noProof/>
                <w:color w:val="auto"/>
                <w:lang w:bidi="hi-IN"/>
              </w:rPr>
              <w:t>1.</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OBJETO DA CONTRATAÇÃO DIRETA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_Toc142925860 \h </w:instrText>
            </w:r>
            <w:r w:rsidR="00852A52" w:rsidRPr="008E7EF6">
              <w:rPr>
                <w:noProof/>
                <w:webHidden/>
              </w:rPr>
            </w:r>
            <w:r w:rsidR="00852A52" w:rsidRPr="008E7EF6">
              <w:rPr>
                <w:noProof/>
                <w:webHidden/>
              </w:rPr>
              <w:fldChar w:fldCharType="separate"/>
            </w:r>
            <w:r w:rsidR="006769DD">
              <w:rPr>
                <w:noProof/>
                <w:webHidden/>
              </w:rPr>
              <w:t>3</w:t>
            </w:r>
            <w:r w:rsidR="00852A52" w:rsidRPr="008E7EF6">
              <w:rPr>
                <w:noProof/>
                <w:webHidden/>
              </w:rPr>
              <w:fldChar w:fldCharType="end"/>
            </w:r>
          </w:hyperlink>
        </w:p>
        <w:p w14:paraId="2EA72DAC" w14:textId="559D3E70" w:rsidR="00852A52" w:rsidRPr="008E7EF6" w:rsidRDefault="00E7410F" w:rsidP="00097A7D">
          <w:pPr>
            <w:pStyle w:val="Sumrio1"/>
            <w:rPr>
              <w:rFonts w:asciiTheme="minorHAnsi" w:eastAsiaTheme="minorEastAsia" w:hAnsiTheme="minorHAnsi" w:cstheme="minorBidi"/>
              <w:noProof/>
              <w:sz w:val="22"/>
              <w:szCs w:val="22"/>
            </w:rPr>
          </w:pPr>
          <w:hyperlink w:anchor="_Toc142925862" w:history="1">
            <w:r w:rsidR="006E0C6B">
              <w:rPr>
                <w:rStyle w:val="Hyperlink"/>
                <w:rFonts w:eastAsia="Arial Unicode MS"/>
                <w:noProof/>
                <w:color w:val="auto"/>
                <w:lang w:bidi="hi-IN"/>
              </w:rPr>
              <w:t>2</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PARTICIPAÇÃO NA DISPENSA ELETRÔNICA.</w:t>
            </w:r>
            <w:r w:rsidR="00852A52" w:rsidRPr="008E7EF6">
              <w:rPr>
                <w:noProof/>
                <w:webHidden/>
              </w:rPr>
              <w:tab/>
            </w:r>
            <w:r w:rsidR="007437C8">
              <w:rPr>
                <w:noProof/>
                <w:webHidden/>
              </w:rPr>
              <w:t>6</w:t>
            </w:r>
          </w:hyperlink>
        </w:p>
        <w:p w14:paraId="5E8FE0F8" w14:textId="6AD3A43B" w:rsidR="00852A52" w:rsidRPr="008E7EF6" w:rsidRDefault="00E7410F" w:rsidP="00097A7D">
          <w:pPr>
            <w:pStyle w:val="Sumrio1"/>
            <w:rPr>
              <w:rFonts w:asciiTheme="minorHAnsi" w:eastAsiaTheme="minorEastAsia" w:hAnsiTheme="minorHAnsi" w:cstheme="minorBidi"/>
              <w:noProof/>
              <w:sz w:val="22"/>
              <w:szCs w:val="22"/>
            </w:rPr>
          </w:pPr>
          <w:hyperlink w:anchor="_Toc142925863" w:history="1">
            <w:r w:rsidR="006E0C6B">
              <w:rPr>
                <w:rStyle w:val="Hyperlink"/>
                <w:rFonts w:eastAsia="Arial Unicode MS"/>
                <w:noProof/>
                <w:color w:val="auto"/>
                <w:lang w:bidi="hi-IN"/>
              </w:rPr>
              <w:t>3</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INGRESSO NA DISPENSA ELETRÔNICA E CADASTRAMENTO DA PROPOSTA INICIAL</w:t>
            </w:r>
            <w:r w:rsidR="00852A52" w:rsidRPr="008E7EF6">
              <w:rPr>
                <w:noProof/>
                <w:webHidden/>
              </w:rPr>
              <w:tab/>
            </w:r>
            <w:r w:rsidR="007437C8">
              <w:rPr>
                <w:noProof/>
                <w:webHidden/>
              </w:rPr>
              <w:t>7</w:t>
            </w:r>
          </w:hyperlink>
        </w:p>
        <w:p w14:paraId="50B680DB" w14:textId="2B8BE5FB" w:rsidR="00852A52" w:rsidRPr="008E7EF6" w:rsidRDefault="00E7410F" w:rsidP="00097A7D">
          <w:pPr>
            <w:pStyle w:val="Sumrio1"/>
            <w:rPr>
              <w:rFonts w:asciiTheme="minorHAnsi" w:eastAsiaTheme="minorEastAsia" w:hAnsiTheme="minorHAnsi" w:cstheme="minorBidi"/>
              <w:noProof/>
              <w:sz w:val="22"/>
              <w:szCs w:val="22"/>
            </w:rPr>
          </w:pPr>
          <w:hyperlink w:anchor="_Toc142925864" w:history="1">
            <w:r w:rsidR="006E0C6B">
              <w:rPr>
                <w:rStyle w:val="Hyperlink"/>
                <w:rFonts w:eastAsia="Arial Unicode MS"/>
                <w:noProof/>
                <w:color w:val="auto"/>
                <w:lang w:bidi="hi-IN"/>
              </w:rPr>
              <w:t>4</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FASE DE LANCES</w:t>
            </w:r>
            <w:r w:rsidR="00852A52" w:rsidRPr="008E7EF6">
              <w:rPr>
                <w:noProof/>
                <w:webHidden/>
              </w:rPr>
              <w:tab/>
            </w:r>
            <w:r w:rsidR="007437C8">
              <w:rPr>
                <w:noProof/>
                <w:webHidden/>
              </w:rPr>
              <w:t>9</w:t>
            </w:r>
          </w:hyperlink>
        </w:p>
        <w:p w14:paraId="047A2795" w14:textId="07196877" w:rsidR="00852A52" w:rsidRPr="008E7EF6" w:rsidRDefault="00E7410F" w:rsidP="00097A7D">
          <w:pPr>
            <w:pStyle w:val="Sumrio1"/>
            <w:rPr>
              <w:rFonts w:asciiTheme="minorHAnsi" w:eastAsiaTheme="minorEastAsia" w:hAnsiTheme="minorHAnsi" w:cstheme="minorBidi"/>
              <w:noProof/>
              <w:sz w:val="22"/>
              <w:szCs w:val="22"/>
            </w:rPr>
          </w:pPr>
          <w:hyperlink w:anchor="_Toc142925865" w:history="1">
            <w:r w:rsidR="006E0C6B">
              <w:rPr>
                <w:rStyle w:val="Hyperlink"/>
                <w:rFonts w:eastAsia="Arial Unicode MS"/>
                <w:noProof/>
                <w:color w:val="auto"/>
                <w:lang w:bidi="hi-IN"/>
              </w:rPr>
              <w:t>5</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A431F6">
              <w:t xml:space="preserve">JULGAMENTO E ACEITAÇÃO DAS PROPOSTAS </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_Toc142925865 \h </w:instrText>
            </w:r>
            <w:r w:rsidR="00852A52" w:rsidRPr="008E7EF6">
              <w:rPr>
                <w:noProof/>
                <w:webHidden/>
              </w:rPr>
            </w:r>
            <w:r w:rsidR="00852A52" w:rsidRPr="008E7EF6">
              <w:rPr>
                <w:noProof/>
                <w:webHidden/>
              </w:rPr>
              <w:fldChar w:fldCharType="separate"/>
            </w:r>
            <w:r w:rsidR="006769DD">
              <w:rPr>
                <w:noProof/>
                <w:webHidden/>
              </w:rPr>
              <w:t>8</w:t>
            </w:r>
            <w:r w:rsidR="00852A52" w:rsidRPr="008E7EF6">
              <w:rPr>
                <w:noProof/>
                <w:webHidden/>
              </w:rPr>
              <w:fldChar w:fldCharType="end"/>
            </w:r>
          </w:hyperlink>
        </w:p>
        <w:p w14:paraId="5D4D2052" w14:textId="6BD64E27" w:rsidR="00852A52" w:rsidRPr="008E7EF6" w:rsidRDefault="00E7410F" w:rsidP="00097A7D">
          <w:pPr>
            <w:pStyle w:val="Sumrio1"/>
            <w:rPr>
              <w:rFonts w:asciiTheme="minorHAnsi" w:eastAsiaTheme="minorEastAsia" w:hAnsiTheme="minorHAnsi" w:cstheme="minorBidi"/>
              <w:noProof/>
              <w:sz w:val="22"/>
              <w:szCs w:val="22"/>
            </w:rPr>
          </w:pPr>
          <w:hyperlink w:anchor="_Toc142925866" w:history="1">
            <w:r w:rsidR="006E0C6B">
              <w:rPr>
                <w:rStyle w:val="Hyperlink"/>
                <w:rFonts w:eastAsia="Arial Unicode MS"/>
                <w:noProof/>
                <w:color w:val="auto"/>
                <w:lang w:bidi="hi-IN"/>
              </w:rPr>
              <w:t>6</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HABILITAÇÃO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_Toc142925866 \h </w:instrText>
            </w:r>
            <w:r w:rsidR="00852A52" w:rsidRPr="008E7EF6">
              <w:rPr>
                <w:noProof/>
                <w:webHidden/>
              </w:rPr>
            </w:r>
            <w:r w:rsidR="00852A52" w:rsidRPr="008E7EF6">
              <w:rPr>
                <w:noProof/>
                <w:webHidden/>
              </w:rPr>
              <w:fldChar w:fldCharType="separate"/>
            </w:r>
            <w:r w:rsidR="006769DD">
              <w:rPr>
                <w:noProof/>
                <w:webHidden/>
              </w:rPr>
              <w:t>10</w:t>
            </w:r>
            <w:r w:rsidR="00852A52" w:rsidRPr="008E7EF6">
              <w:rPr>
                <w:noProof/>
                <w:webHidden/>
              </w:rPr>
              <w:fldChar w:fldCharType="end"/>
            </w:r>
          </w:hyperlink>
        </w:p>
        <w:p w14:paraId="4D3CDF3A" w14:textId="51C5C54B" w:rsidR="00852A52" w:rsidRPr="008E7EF6" w:rsidRDefault="00E7410F" w:rsidP="00097A7D">
          <w:pPr>
            <w:pStyle w:val="Sumrio1"/>
            <w:rPr>
              <w:rFonts w:asciiTheme="minorHAnsi" w:eastAsiaTheme="minorEastAsia" w:hAnsiTheme="minorHAnsi" w:cstheme="minorBidi"/>
              <w:noProof/>
              <w:sz w:val="22"/>
              <w:szCs w:val="22"/>
            </w:rPr>
          </w:pPr>
          <w:hyperlink w:anchor="_Toc142925869" w:history="1">
            <w:r w:rsidR="006E0C6B">
              <w:rPr>
                <w:rStyle w:val="Hyperlink"/>
                <w:rFonts w:eastAsia="Arial Unicode MS"/>
                <w:noProof/>
                <w:color w:val="auto"/>
                <w:lang w:bidi="hi-IN"/>
              </w:rPr>
              <w:t>7</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CONTRATAÇÃO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_Toc142925869 \h </w:instrText>
            </w:r>
            <w:r w:rsidR="00852A52" w:rsidRPr="008E7EF6">
              <w:rPr>
                <w:noProof/>
                <w:webHidden/>
              </w:rPr>
            </w:r>
            <w:r w:rsidR="00852A52" w:rsidRPr="008E7EF6">
              <w:rPr>
                <w:noProof/>
                <w:webHidden/>
              </w:rPr>
              <w:fldChar w:fldCharType="separate"/>
            </w:r>
            <w:r w:rsidR="006769DD">
              <w:rPr>
                <w:noProof/>
                <w:webHidden/>
              </w:rPr>
              <w:t>11</w:t>
            </w:r>
            <w:r w:rsidR="00852A52" w:rsidRPr="008E7EF6">
              <w:rPr>
                <w:noProof/>
                <w:webHidden/>
              </w:rPr>
              <w:fldChar w:fldCharType="end"/>
            </w:r>
          </w:hyperlink>
        </w:p>
        <w:p w14:paraId="334C9614" w14:textId="381E43BA" w:rsidR="00852A52" w:rsidRPr="008E7EF6" w:rsidRDefault="00E7410F" w:rsidP="00097A7D">
          <w:pPr>
            <w:pStyle w:val="Sumrio1"/>
            <w:rPr>
              <w:rFonts w:asciiTheme="minorHAnsi" w:eastAsiaTheme="minorEastAsia" w:hAnsiTheme="minorHAnsi" w:cstheme="minorBidi"/>
              <w:noProof/>
              <w:sz w:val="22"/>
              <w:szCs w:val="22"/>
            </w:rPr>
          </w:pPr>
          <w:hyperlink w:anchor="_Toc142925870" w:history="1">
            <w:r w:rsidR="006E0C6B">
              <w:rPr>
                <w:rStyle w:val="Hyperlink"/>
                <w:rFonts w:eastAsia="Arial Unicode MS"/>
                <w:noProof/>
                <w:color w:val="auto"/>
                <w:lang w:bidi="hi-IN"/>
              </w:rPr>
              <w:t>8</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INFRAÇÕES E SANÇÕES ADMINISTRATIVAS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_Toc142925870 \h </w:instrText>
            </w:r>
            <w:r w:rsidR="00852A52" w:rsidRPr="008E7EF6">
              <w:rPr>
                <w:noProof/>
                <w:webHidden/>
              </w:rPr>
            </w:r>
            <w:r w:rsidR="00852A52" w:rsidRPr="008E7EF6">
              <w:rPr>
                <w:noProof/>
                <w:webHidden/>
              </w:rPr>
              <w:fldChar w:fldCharType="separate"/>
            </w:r>
            <w:r w:rsidR="006769DD">
              <w:rPr>
                <w:noProof/>
                <w:webHidden/>
              </w:rPr>
              <w:t>12</w:t>
            </w:r>
            <w:r w:rsidR="00852A52" w:rsidRPr="008E7EF6">
              <w:rPr>
                <w:noProof/>
                <w:webHidden/>
              </w:rPr>
              <w:fldChar w:fldCharType="end"/>
            </w:r>
          </w:hyperlink>
        </w:p>
        <w:p w14:paraId="1C264739" w14:textId="65026712" w:rsidR="00852A52" w:rsidRPr="008E7EF6" w:rsidRDefault="00E7410F" w:rsidP="00097A7D">
          <w:pPr>
            <w:pStyle w:val="Sumrio1"/>
            <w:rPr>
              <w:rFonts w:asciiTheme="minorHAnsi" w:eastAsiaTheme="minorEastAsia" w:hAnsiTheme="minorHAnsi" w:cstheme="minorBidi"/>
              <w:noProof/>
              <w:sz w:val="22"/>
              <w:szCs w:val="22"/>
            </w:rPr>
          </w:pPr>
          <w:hyperlink w:anchor="_Toc142925871" w:history="1">
            <w:r w:rsidR="006E0C6B">
              <w:rPr>
                <w:rStyle w:val="Hyperlink"/>
                <w:rFonts w:eastAsia="Arial Unicode MS"/>
                <w:noProof/>
                <w:color w:val="auto"/>
                <w:lang w:bidi="hi-IN"/>
              </w:rPr>
              <w:t>9</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DAS DISPOSIÇÕES GERAIS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_Toc142925871 \h </w:instrText>
            </w:r>
            <w:r w:rsidR="00852A52" w:rsidRPr="008E7EF6">
              <w:rPr>
                <w:noProof/>
                <w:webHidden/>
              </w:rPr>
            </w:r>
            <w:r w:rsidR="00852A52" w:rsidRPr="008E7EF6">
              <w:rPr>
                <w:noProof/>
                <w:webHidden/>
              </w:rPr>
              <w:fldChar w:fldCharType="separate"/>
            </w:r>
            <w:r w:rsidR="006769DD">
              <w:rPr>
                <w:noProof/>
                <w:webHidden/>
              </w:rPr>
              <w:t>14</w:t>
            </w:r>
            <w:r w:rsidR="00852A52" w:rsidRPr="008E7EF6">
              <w:rPr>
                <w:noProof/>
                <w:webHidden/>
              </w:rPr>
              <w:fldChar w:fldCharType="end"/>
            </w:r>
          </w:hyperlink>
        </w:p>
        <w:p w14:paraId="7224F11A" w14:textId="05C2B7FB" w:rsidR="00781AFF" w:rsidRDefault="00781AFF">
          <w:r w:rsidRPr="008E7EF6">
            <w:rPr>
              <w:b/>
              <w:bCs/>
            </w:rPr>
            <w:fldChar w:fldCharType="end"/>
          </w:r>
        </w:p>
      </w:sdtContent>
    </w:sdt>
    <w:p w14:paraId="6B2A9566" w14:textId="09699363" w:rsidR="00781AFF" w:rsidRDefault="00781AFF">
      <w:pPr>
        <w:suppressAutoHyphens w:val="0"/>
        <w:spacing w:after="160" w:line="259" w:lineRule="auto"/>
        <w:rPr>
          <w:rFonts w:cs="Arial"/>
          <w:b/>
          <w:bCs/>
          <w:i/>
          <w:iCs/>
          <w:color w:val="FF0000"/>
          <w:szCs w:val="20"/>
        </w:rPr>
      </w:pPr>
    </w:p>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292AC28D" w14:textId="77777777" w:rsidR="00A81BB6" w:rsidRDefault="00A81BB6" w:rsidP="00A81BB6">
      <w:pPr>
        <w:spacing w:line="276" w:lineRule="auto"/>
        <w:jc w:val="center"/>
        <w:rPr>
          <w:w w:val="105"/>
          <w:szCs w:val="20"/>
        </w:rPr>
      </w:pPr>
    </w:p>
    <w:p w14:paraId="68766360" w14:textId="77777777" w:rsidR="00A81BB6" w:rsidRDefault="00A81BB6" w:rsidP="00A81BB6">
      <w:pPr>
        <w:spacing w:line="276" w:lineRule="auto"/>
        <w:jc w:val="center"/>
        <w:rPr>
          <w:w w:val="105"/>
          <w:szCs w:val="20"/>
        </w:rPr>
      </w:pPr>
      <w:r>
        <w:rPr>
          <w:noProof/>
        </w:rPr>
        <w:drawing>
          <wp:anchor distT="0" distB="0" distL="114300" distR="114300" simplePos="0" relativeHeight="251659264" behindDoc="0" locked="0" layoutInCell="1" allowOverlap="1" wp14:anchorId="13C01658" wp14:editId="4B25F454">
            <wp:simplePos x="0" y="0"/>
            <wp:positionH relativeFrom="column">
              <wp:posOffset>2428875</wp:posOffset>
            </wp:positionH>
            <wp:positionV relativeFrom="paragraph">
              <wp:posOffset>-184785</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20CF5702" w14:textId="77777777" w:rsidR="00A81BB6" w:rsidRDefault="00A81BB6" w:rsidP="00A81BB6">
      <w:pPr>
        <w:spacing w:line="276" w:lineRule="auto"/>
        <w:jc w:val="center"/>
        <w:rPr>
          <w:w w:val="105"/>
          <w:szCs w:val="20"/>
        </w:rPr>
      </w:pPr>
    </w:p>
    <w:p w14:paraId="4D49A83D" w14:textId="77777777" w:rsidR="00A81BB6" w:rsidRDefault="00A81BB6" w:rsidP="00A81BB6">
      <w:pPr>
        <w:tabs>
          <w:tab w:val="left" w:pos="1985"/>
          <w:tab w:val="left" w:pos="6237"/>
          <w:tab w:val="left" w:pos="6663"/>
        </w:tabs>
        <w:spacing w:line="292" w:lineRule="auto"/>
        <w:ind w:left="993" w:right="140"/>
        <w:rPr>
          <w:w w:val="105"/>
          <w:szCs w:val="20"/>
        </w:rPr>
      </w:pPr>
    </w:p>
    <w:p w14:paraId="1DC81510" w14:textId="77777777" w:rsidR="00A81BB6" w:rsidRPr="00E1411C" w:rsidRDefault="00A81BB6" w:rsidP="00A81BB6">
      <w:pPr>
        <w:tabs>
          <w:tab w:val="left" w:pos="1985"/>
          <w:tab w:val="left" w:pos="6237"/>
          <w:tab w:val="left" w:pos="6663"/>
        </w:tabs>
        <w:spacing w:line="292" w:lineRule="auto"/>
        <w:ind w:left="993" w:right="140"/>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1FDCC5AE" w14:textId="77777777" w:rsidR="00A81BB6" w:rsidRPr="00E1411C" w:rsidRDefault="00A81BB6" w:rsidP="00A81BB6">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739866E5" w14:textId="77777777" w:rsidR="00A81BB6" w:rsidRPr="00E1411C" w:rsidRDefault="00A81BB6" w:rsidP="00A81BB6">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38B0525B" w14:textId="77777777" w:rsidR="00A81BB6" w:rsidRPr="00E1411C" w:rsidRDefault="00A81BB6" w:rsidP="00A81BB6">
      <w:pPr>
        <w:tabs>
          <w:tab w:val="left" w:pos="1985"/>
        </w:tabs>
        <w:spacing w:before="33" w:line="290" w:lineRule="auto"/>
        <w:ind w:left="993" w:right="140"/>
        <w:jc w:val="center"/>
        <w:rPr>
          <w:szCs w:val="20"/>
        </w:rPr>
      </w:pPr>
      <w:r w:rsidRPr="00E1411C">
        <w:rPr>
          <w:spacing w:val="-38"/>
          <w:w w:val="105"/>
          <w:szCs w:val="20"/>
        </w:rPr>
        <w:t xml:space="preserve"> </w:t>
      </w: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5F544DF0" w14:textId="77777777" w:rsidR="00A81BB6" w:rsidRDefault="00A81BB6" w:rsidP="00A81BB6">
      <w:pPr>
        <w:jc w:val="center"/>
        <w:rPr>
          <w:rFonts w:cs="Arial"/>
          <w:b/>
          <w:bCs/>
          <w:color w:val="000000" w:themeColor="text1"/>
          <w:szCs w:val="20"/>
        </w:rPr>
      </w:pPr>
    </w:p>
    <w:p w14:paraId="403EEB12" w14:textId="4A6E2574" w:rsidR="00A81BB6" w:rsidRDefault="00A81BB6" w:rsidP="00CD7F5B">
      <w:pPr>
        <w:rPr>
          <w:rFonts w:cs="Arial"/>
          <w:b/>
          <w:bCs/>
          <w:color w:val="000000" w:themeColor="text1"/>
          <w:szCs w:val="20"/>
        </w:rPr>
      </w:pPr>
    </w:p>
    <w:p w14:paraId="48CCE72F" w14:textId="64853DF8" w:rsidR="00A81BB6" w:rsidRPr="004D7ACD" w:rsidRDefault="00A81BB6" w:rsidP="00A81BB6">
      <w:pPr>
        <w:jc w:val="center"/>
        <w:rPr>
          <w:rFonts w:cs="Arial"/>
          <w:b/>
          <w:bCs/>
          <w:color w:val="5B5B5F"/>
          <w:sz w:val="28"/>
          <w:szCs w:val="28"/>
        </w:rPr>
      </w:pPr>
      <w:r>
        <w:rPr>
          <w:rFonts w:cs="Arial"/>
          <w:b/>
          <w:bCs/>
          <w:color w:val="000000" w:themeColor="text1"/>
          <w:szCs w:val="20"/>
        </w:rPr>
        <w:t>AVISO DE DISPENSA ELETRÔNICA Nº 900</w:t>
      </w:r>
      <w:r w:rsidR="00FD318D">
        <w:rPr>
          <w:rFonts w:cs="Arial"/>
          <w:b/>
          <w:bCs/>
          <w:color w:val="000000" w:themeColor="text1"/>
          <w:szCs w:val="20"/>
        </w:rPr>
        <w:t>05</w:t>
      </w:r>
      <w:r>
        <w:rPr>
          <w:rFonts w:cs="Arial"/>
          <w:b/>
          <w:bCs/>
          <w:color w:val="000000" w:themeColor="text1"/>
          <w:szCs w:val="20"/>
        </w:rPr>
        <w:t>/202</w:t>
      </w:r>
      <w:r w:rsidR="00003990">
        <w:rPr>
          <w:rFonts w:cs="Arial"/>
          <w:b/>
          <w:bCs/>
          <w:color w:val="000000" w:themeColor="text1"/>
          <w:szCs w:val="20"/>
        </w:rPr>
        <w:t>5</w:t>
      </w:r>
    </w:p>
    <w:p w14:paraId="77CDC126" w14:textId="77777777" w:rsidR="00A81BB6" w:rsidRDefault="00A81BB6" w:rsidP="00A81BB6">
      <w:pPr>
        <w:spacing w:line="276" w:lineRule="auto"/>
        <w:jc w:val="center"/>
        <w:rPr>
          <w:rFonts w:cs="Arial"/>
          <w:b/>
          <w:bCs/>
          <w:color w:val="000000" w:themeColor="text1"/>
          <w:szCs w:val="20"/>
        </w:rPr>
      </w:pPr>
    </w:p>
    <w:p w14:paraId="2B77CF29" w14:textId="275952B9" w:rsidR="00A81BB6" w:rsidRDefault="00A81BB6" w:rsidP="00A81BB6">
      <w:pPr>
        <w:spacing w:after="120" w:line="276" w:lineRule="auto"/>
        <w:ind w:right="-15"/>
        <w:jc w:val="center"/>
        <w:rPr>
          <w:rFonts w:cs="Arial"/>
          <w:b/>
          <w:bCs/>
          <w:color w:val="000000"/>
          <w:szCs w:val="20"/>
        </w:rPr>
      </w:pPr>
      <w:r>
        <w:rPr>
          <w:rFonts w:cs="Arial"/>
          <w:b/>
          <w:bCs/>
          <w:color w:val="000000" w:themeColor="text1"/>
          <w:szCs w:val="20"/>
        </w:rPr>
        <w:t xml:space="preserve">(Processo Administrativo </w:t>
      </w:r>
      <w:proofErr w:type="spellStart"/>
      <w:r>
        <w:rPr>
          <w:rFonts w:cs="Arial"/>
          <w:b/>
          <w:bCs/>
          <w:color w:val="000000" w:themeColor="text1"/>
          <w:szCs w:val="20"/>
        </w:rPr>
        <w:t>n.°</w:t>
      </w:r>
      <w:proofErr w:type="spellEnd"/>
      <w:r w:rsidRPr="007B7B69">
        <w:t xml:space="preserve"> </w:t>
      </w:r>
      <w:r w:rsidR="00FD318D" w:rsidRPr="00FD318D">
        <w:rPr>
          <w:b/>
        </w:rPr>
        <w:t>59004.000669/2025-71</w:t>
      </w:r>
    </w:p>
    <w:p w14:paraId="2E531137" w14:textId="77777777" w:rsidR="00A81BB6" w:rsidRDefault="00A81BB6" w:rsidP="00A81BB6">
      <w:pPr>
        <w:rPr>
          <w:rFonts w:cs="Arial"/>
        </w:rPr>
      </w:pPr>
    </w:p>
    <w:p w14:paraId="43C84319" w14:textId="77777777" w:rsidR="00A81BB6" w:rsidRDefault="00A81BB6" w:rsidP="00A81BB6">
      <w:pPr>
        <w:rPr>
          <w:rFonts w:cs="Arial"/>
        </w:rPr>
      </w:pPr>
    </w:p>
    <w:p w14:paraId="74C2E0EF" w14:textId="6DEF4A70" w:rsidR="00A81BB6" w:rsidRDefault="00A81BB6" w:rsidP="00A81BB6">
      <w:pPr>
        <w:spacing w:line="276" w:lineRule="auto"/>
        <w:jc w:val="both"/>
        <w:rPr>
          <w:rFonts w:cs="Arial"/>
          <w:color w:val="000000" w:themeColor="text1"/>
          <w:szCs w:val="20"/>
        </w:rPr>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 xml:space="preserve">Eletrônica, com critério de julgamento </w:t>
      </w:r>
      <w:r w:rsidR="00383334">
        <w:rPr>
          <w:w w:val="105"/>
        </w:rPr>
        <w:t xml:space="preserve">menor </w:t>
      </w:r>
      <w:r>
        <w:rPr>
          <w:w w:val="105"/>
        </w:rPr>
        <w:t>preço</w:t>
      </w:r>
      <w:r w:rsidR="000E5F1E">
        <w:rPr>
          <w:w w:val="105"/>
        </w:rPr>
        <w:t xml:space="preserve"> </w:t>
      </w:r>
      <w:r w:rsidR="00FD318D">
        <w:rPr>
          <w:w w:val="105"/>
        </w:rPr>
        <w:t>por item</w:t>
      </w:r>
      <w:r>
        <w:rPr>
          <w:w w:val="105"/>
        </w:rPr>
        <w:t>,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Pr>
          <w:w w:val="105"/>
        </w:rPr>
        <w:t>legislação</w:t>
      </w:r>
      <w:r>
        <w:rPr>
          <w:spacing w:val="-1"/>
          <w:w w:val="105"/>
        </w:rPr>
        <w:t xml:space="preserve"> </w:t>
      </w:r>
      <w:r>
        <w:rPr>
          <w:w w:val="105"/>
        </w:rPr>
        <w:t>aplicável.</w:t>
      </w:r>
    </w:p>
    <w:p w14:paraId="733C1C45" w14:textId="77777777" w:rsidR="00A81BB6" w:rsidRDefault="00A81BB6" w:rsidP="00A81BB6">
      <w:pPr>
        <w:spacing w:line="276" w:lineRule="auto"/>
        <w:jc w:val="both"/>
        <w:rPr>
          <w:rFonts w:cs="Arial"/>
          <w:color w:val="000000" w:themeColor="text1"/>
          <w:szCs w:val="20"/>
        </w:rPr>
      </w:pPr>
    </w:p>
    <w:p w14:paraId="64156F30" w14:textId="1D47AC42" w:rsidR="00A81BB6" w:rsidRDefault="00A81BB6" w:rsidP="00A81BB6">
      <w:pPr>
        <w:spacing w:line="276" w:lineRule="auto"/>
        <w:jc w:val="both"/>
        <w:rPr>
          <w:rFonts w:cs="Arial"/>
          <w:b/>
          <w:bCs/>
          <w:szCs w:val="20"/>
        </w:rPr>
      </w:pPr>
      <w:r w:rsidRPr="00364A06">
        <w:rPr>
          <w:rFonts w:cs="Arial"/>
          <w:b/>
          <w:bCs/>
          <w:color w:val="000000" w:themeColor="text1"/>
          <w:szCs w:val="20"/>
        </w:rPr>
        <w:t>Data da sessão:</w:t>
      </w:r>
      <w:r w:rsidR="00C75183">
        <w:rPr>
          <w:rFonts w:cs="Arial"/>
          <w:b/>
          <w:bCs/>
          <w:color w:val="000000" w:themeColor="text1"/>
          <w:szCs w:val="20"/>
        </w:rPr>
        <w:t xml:space="preserve"> </w:t>
      </w:r>
      <w:r w:rsidR="00FD318D">
        <w:rPr>
          <w:rFonts w:cs="Arial"/>
          <w:b/>
          <w:bCs/>
          <w:color w:val="000000" w:themeColor="text1"/>
          <w:szCs w:val="20"/>
        </w:rPr>
        <w:t>XX</w:t>
      </w:r>
      <w:r>
        <w:rPr>
          <w:rFonts w:cs="Arial"/>
          <w:b/>
          <w:bCs/>
          <w:color w:val="000000" w:themeColor="text1"/>
          <w:szCs w:val="20"/>
        </w:rPr>
        <w:t>/</w:t>
      </w:r>
      <w:r w:rsidR="00FD318D">
        <w:rPr>
          <w:rFonts w:cs="Arial"/>
          <w:b/>
          <w:bCs/>
          <w:color w:val="000000" w:themeColor="text1"/>
          <w:szCs w:val="20"/>
        </w:rPr>
        <w:t>06</w:t>
      </w:r>
      <w:r w:rsidRPr="00364A06">
        <w:rPr>
          <w:rFonts w:cs="Arial"/>
          <w:b/>
          <w:bCs/>
          <w:color w:val="000000" w:themeColor="text1"/>
          <w:szCs w:val="20"/>
        </w:rPr>
        <w:t>/202</w:t>
      </w:r>
      <w:r w:rsidR="0063711C">
        <w:rPr>
          <w:rFonts w:cs="Arial"/>
          <w:b/>
          <w:bCs/>
          <w:color w:val="000000" w:themeColor="text1"/>
          <w:szCs w:val="20"/>
        </w:rPr>
        <w:t>5</w:t>
      </w:r>
    </w:p>
    <w:p w14:paraId="25576279" w14:textId="169F82DE" w:rsidR="00A81BB6" w:rsidRDefault="00A81BB6" w:rsidP="00A81BB6">
      <w:pPr>
        <w:rPr>
          <w:rFonts w:cs="Arial"/>
          <w:color w:val="000000" w:themeColor="text1"/>
          <w:szCs w:val="20"/>
        </w:rPr>
      </w:pPr>
      <w:r w:rsidRPr="002850E4">
        <w:rPr>
          <w:rFonts w:cs="Arial"/>
          <w:b/>
          <w:bCs/>
          <w:color w:val="000000" w:themeColor="text1"/>
          <w:szCs w:val="20"/>
        </w:rPr>
        <w:t>Horário da Fase de Lances:</w:t>
      </w:r>
      <w:r w:rsidRPr="002850E4">
        <w:rPr>
          <w:rFonts w:cs="Arial"/>
          <w:color w:val="000000" w:themeColor="text1"/>
          <w:szCs w:val="20"/>
        </w:rPr>
        <w:t xml:space="preserve"> </w:t>
      </w:r>
      <w:r>
        <w:rPr>
          <w:rFonts w:cs="Arial"/>
          <w:color w:val="000000" w:themeColor="text1"/>
          <w:szCs w:val="20"/>
        </w:rPr>
        <w:t xml:space="preserve">08:00 </w:t>
      </w:r>
      <w:r w:rsidRPr="002850E4">
        <w:rPr>
          <w:rFonts w:cs="Arial"/>
          <w:color w:val="000000" w:themeColor="text1"/>
          <w:szCs w:val="20"/>
        </w:rPr>
        <w:t xml:space="preserve">às </w:t>
      </w:r>
      <w:r>
        <w:rPr>
          <w:rFonts w:cs="Arial"/>
          <w:color w:val="000000" w:themeColor="text1"/>
          <w:szCs w:val="20"/>
        </w:rPr>
        <w:t>1</w:t>
      </w:r>
      <w:r w:rsidR="0063711C">
        <w:rPr>
          <w:rFonts w:cs="Arial"/>
          <w:color w:val="000000" w:themeColor="text1"/>
          <w:szCs w:val="20"/>
        </w:rPr>
        <w:t>8</w:t>
      </w:r>
      <w:r>
        <w:rPr>
          <w:rFonts w:cs="Arial"/>
          <w:color w:val="000000" w:themeColor="text1"/>
          <w:szCs w:val="20"/>
        </w:rPr>
        <w:t>:00</w:t>
      </w:r>
    </w:p>
    <w:p w14:paraId="24699439" w14:textId="77777777" w:rsidR="00A81BB6" w:rsidRDefault="00A81BB6" w:rsidP="00A81BB6">
      <w:pPr>
        <w:rPr>
          <w:rFonts w:cs="Arial"/>
          <w:color w:val="000000" w:themeColor="text1"/>
          <w:szCs w:val="20"/>
        </w:rPr>
      </w:pPr>
      <w:r>
        <w:rPr>
          <w:rFonts w:cs="Arial"/>
          <w:b/>
          <w:bCs/>
          <w:color w:val="000000" w:themeColor="text1"/>
          <w:szCs w:val="20"/>
        </w:rPr>
        <w:t>Link</w:t>
      </w:r>
      <w:r>
        <w:rPr>
          <w:rFonts w:cs="Arial"/>
          <w:color w:val="000000" w:themeColor="text1"/>
          <w:szCs w:val="20"/>
        </w:rPr>
        <w:t xml:space="preserve">: </w:t>
      </w:r>
      <w:r>
        <w:rPr>
          <w:w w:val="105"/>
        </w:rPr>
        <w:t>www.comprasgovernamental.gov.br</w:t>
      </w:r>
    </w:p>
    <w:p w14:paraId="5C057292" w14:textId="40EAE408" w:rsidR="00C074DA" w:rsidRPr="00F2397A" w:rsidRDefault="00A81BB6" w:rsidP="00C074DA">
      <w:pPr>
        <w:spacing w:line="276" w:lineRule="auto"/>
        <w:ind w:right="-15"/>
        <w:jc w:val="both"/>
        <w:rPr>
          <w:rFonts w:cs="Arial"/>
          <w:iCs/>
          <w:szCs w:val="20"/>
        </w:rPr>
      </w:pPr>
      <w:r w:rsidRPr="00F727C1">
        <w:rPr>
          <w:rFonts w:cs="Arial"/>
          <w:b/>
          <w:bCs/>
          <w:iCs/>
          <w:szCs w:val="20"/>
        </w:rPr>
        <w:t>Critério de Julgamento:</w:t>
      </w:r>
      <w:r w:rsidRPr="00F727C1">
        <w:rPr>
          <w:rFonts w:cs="Arial"/>
          <w:szCs w:val="20"/>
        </w:rPr>
        <w:t xml:space="preserve"> </w:t>
      </w:r>
      <w:r w:rsidR="00C074DA" w:rsidRPr="00F2397A">
        <w:rPr>
          <w:rFonts w:cs="Arial"/>
          <w:iCs/>
          <w:szCs w:val="20"/>
        </w:rPr>
        <w:t>menor preço</w:t>
      </w:r>
      <w:r w:rsidR="000E5F1E" w:rsidRPr="00F2397A">
        <w:rPr>
          <w:rFonts w:cs="Arial"/>
          <w:iCs/>
          <w:szCs w:val="20"/>
        </w:rPr>
        <w:t xml:space="preserve"> global</w:t>
      </w:r>
      <w:r w:rsidR="00C074DA" w:rsidRPr="00F2397A">
        <w:rPr>
          <w:rFonts w:cs="Arial"/>
          <w:iCs/>
          <w:szCs w:val="20"/>
        </w:rPr>
        <w:t xml:space="preserve"> </w:t>
      </w:r>
    </w:p>
    <w:p w14:paraId="53D67D6C" w14:textId="77777777" w:rsidR="00C074DA" w:rsidRPr="00A05894" w:rsidRDefault="00C074DA" w:rsidP="00C074DA"/>
    <w:p w14:paraId="3726F79B" w14:textId="77777777" w:rsidR="00C074DA" w:rsidRPr="00781AFF" w:rsidRDefault="00C074DA" w:rsidP="00781AFF">
      <w:pPr>
        <w:pStyle w:val="Ttulo1"/>
      </w:pPr>
      <w:bookmarkStart w:id="0" w:name="_Toc142925860"/>
      <w:r w:rsidRPr="00781AFF">
        <w:t>OBJETO DA CONTRATAÇÃO DIRETA</w:t>
      </w:r>
      <w:bookmarkEnd w:id="0"/>
    </w:p>
    <w:p w14:paraId="628A127D" w14:textId="4FC403B7" w:rsidR="008F03EB" w:rsidRPr="000A23C7" w:rsidRDefault="00C074DA" w:rsidP="00654D0F">
      <w:pPr>
        <w:pStyle w:val="PADRO"/>
        <w:keepNext w:val="0"/>
        <w:widowControl/>
        <w:numPr>
          <w:ilvl w:val="1"/>
          <w:numId w:val="1"/>
        </w:numPr>
        <w:shd w:val="clear" w:color="auto" w:fill="auto"/>
        <w:suppressAutoHyphens w:val="0"/>
        <w:spacing w:before="120" w:after="160" w:line="259" w:lineRule="auto"/>
        <w:rPr>
          <w:rFonts w:cs="Arial"/>
          <w:szCs w:val="20"/>
        </w:rPr>
      </w:pPr>
      <w:r w:rsidRPr="000A23C7">
        <w:rPr>
          <w:rFonts w:ascii="Arial" w:hAnsi="Arial" w:cs="Arial"/>
          <w:color w:val="000000" w:themeColor="text1"/>
          <w:szCs w:val="20"/>
        </w:rPr>
        <w:t xml:space="preserve">O objeto </w:t>
      </w:r>
      <w:r w:rsidR="008E7EF6" w:rsidRPr="000A23C7">
        <w:rPr>
          <w:rFonts w:ascii="Arial" w:hAnsi="Arial" w:cs="Arial"/>
          <w:color w:val="000000" w:themeColor="text1"/>
          <w:szCs w:val="20"/>
        </w:rPr>
        <w:t>do presente procedimento</w:t>
      </w:r>
      <w:r w:rsidRPr="000A23C7">
        <w:rPr>
          <w:rFonts w:ascii="Arial" w:hAnsi="Arial" w:cs="Arial"/>
          <w:color w:val="000000" w:themeColor="text1"/>
          <w:szCs w:val="20"/>
        </w:rPr>
        <w:t xml:space="preserve"> é a escolha da proposta mais vantajosa para a </w:t>
      </w:r>
      <w:r w:rsidRPr="000A23C7">
        <w:rPr>
          <w:rFonts w:ascii="Arial" w:hAnsi="Arial" w:cs="Arial"/>
          <w:szCs w:val="20"/>
        </w:rPr>
        <w:t xml:space="preserve">contratação, </w:t>
      </w:r>
      <w:r w:rsidRPr="000A23C7">
        <w:rPr>
          <w:rFonts w:ascii="Arial" w:hAnsi="Arial" w:cs="Arial"/>
          <w:color w:val="000000" w:themeColor="text1"/>
          <w:szCs w:val="20"/>
        </w:rPr>
        <w:t xml:space="preserve">por dispensa de licitação, </w:t>
      </w:r>
      <w:r w:rsidR="0063711C" w:rsidRPr="0063711C">
        <w:rPr>
          <w:rFonts w:ascii="Arial" w:hAnsi="Arial" w:cs="Arial"/>
          <w:color w:val="000000" w:themeColor="text1"/>
          <w:szCs w:val="20"/>
        </w:rPr>
        <w:t xml:space="preserve">de empresa </w:t>
      </w:r>
      <w:r w:rsidR="00F247A2">
        <w:rPr>
          <w:rFonts w:ascii="Arial" w:hAnsi="Arial" w:cs="Arial"/>
          <w:color w:val="000000" w:themeColor="text1"/>
          <w:szCs w:val="20"/>
        </w:rPr>
        <w:t>para a</w:t>
      </w:r>
      <w:r w:rsidR="00F247A2" w:rsidRPr="00F247A2">
        <w:rPr>
          <w:rFonts w:ascii="Arial" w:hAnsi="Arial" w:cs="Arial"/>
          <w:color w:val="000000" w:themeColor="text1"/>
          <w:szCs w:val="20"/>
        </w:rPr>
        <w:t>quisição de 02 bombas centrífugas de 7,5CV, trifásicas de 220V, com vazão de 10 a 30 m³/h e altura manométrica mínima de 50MCA</w:t>
      </w:r>
      <w:r w:rsidR="0063711C" w:rsidRPr="0063711C">
        <w:rPr>
          <w:rFonts w:ascii="Arial" w:hAnsi="Arial" w:cs="Arial"/>
          <w:color w:val="000000" w:themeColor="text1"/>
          <w:szCs w:val="20"/>
        </w:rPr>
        <w:t xml:space="preserve">, pelo período de </w:t>
      </w:r>
      <w:r w:rsidR="00F247A2">
        <w:rPr>
          <w:rFonts w:ascii="Arial" w:hAnsi="Arial" w:cs="Arial"/>
          <w:color w:val="000000" w:themeColor="text1"/>
          <w:szCs w:val="20"/>
        </w:rPr>
        <w:t>06</w:t>
      </w:r>
      <w:r w:rsidR="0063711C" w:rsidRPr="0063711C">
        <w:rPr>
          <w:rFonts w:ascii="Arial" w:hAnsi="Arial" w:cs="Arial"/>
          <w:color w:val="000000" w:themeColor="text1"/>
          <w:szCs w:val="20"/>
        </w:rPr>
        <w:t xml:space="preserve"> (</w:t>
      </w:r>
      <w:r w:rsidR="00F247A2">
        <w:rPr>
          <w:rFonts w:ascii="Arial" w:hAnsi="Arial" w:cs="Arial"/>
          <w:color w:val="000000" w:themeColor="text1"/>
          <w:szCs w:val="20"/>
        </w:rPr>
        <w:t>seis</w:t>
      </w:r>
      <w:r w:rsidR="0063711C" w:rsidRPr="0063711C">
        <w:rPr>
          <w:rFonts w:ascii="Arial" w:hAnsi="Arial" w:cs="Arial"/>
          <w:color w:val="000000" w:themeColor="text1"/>
          <w:szCs w:val="20"/>
        </w:rPr>
        <w:t>) meses</w:t>
      </w:r>
      <w:r w:rsidRPr="000A23C7">
        <w:rPr>
          <w:rFonts w:ascii="Arial" w:hAnsi="Arial" w:cs="Arial"/>
          <w:color w:val="000000" w:themeColor="text1"/>
          <w:szCs w:val="20"/>
        </w:rPr>
        <w:t>, conforme condições, quantidades e exigências estabelecidas neste Aviso de Contratação Direta e seus anexos</w:t>
      </w:r>
      <w:r w:rsidR="000A23C7" w:rsidRPr="000A23C7">
        <w:rPr>
          <w:rFonts w:ascii="Arial" w:hAnsi="Arial" w:cs="Arial"/>
          <w:color w:val="000000" w:themeColor="text1"/>
          <w:szCs w:val="20"/>
        </w:rPr>
        <w:t xml:space="preserve"> :</w:t>
      </w:r>
    </w:p>
    <w:tbl>
      <w:tblPr>
        <w:tblStyle w:val="TableNormal"/>
        <w:tblW w:w="9227"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0"/>
        <w:gridCol w:w="3544"/>
        <w:gridCol w:w="992"/>
        <w:gridCol w:w="1134"/>
        <w:gridCol w:w="1418"/>
        <w:gridCol w:w="1559"/>
      </w:tblGrid>
      <w:tr w:rsidR="0063711C" w14:paraId="5BC2701B" w14:textId="77777777" w:rsidTr="00013E34">
        <w:trPr>
          <w:trHeight w:val="566"/>
        </w:trPr>
        <w:tc>
          <w:tcPr>
            <w:tcW w:w="580" w:type="dxa"/>
          </w:tcPr>
          <w:p w14:paraId="45CE7355" w14:textId="77777777" w:rsidR="0063711C" w:rsidRDefault="0063711C" w:rsidP="00BE7533">
            <w:pPr>
              <w:pStyle w:val="TableParagraph"/>
              <w:spacing w:line="240" w:lineRule="auto"/>
              <w:rPr>
                <w:sz w:val="23"/>
              </w:rPr>
            </w:pPr>
            <w:bookmarkStart w:id="1" w:name="_Hlk183108586"/>
          </w:p>
          <w:p w14:paraId="1C2B4DE9" w14:textId="77777777" w:rsidR="0063711C" w:rsidRDefault="0063711C" w:rsidP="00BE7533">
            <w:pPr>
              <w:pStyle w:val="TableParagraph"/>
              <w:spacing w:line="240" w:lineRule="auto"/>
              <w:ind w:left="22"/>
              <w:rPr>
                <w:rFonts w:ascii="Arial"/>
                <w:b/>
                <w:sz w:val="20"/>
              </w:rPr>
            </w:pPr>
            <w:r>
              <w:rPr>
                <w:rFonts w:ascii="Arial"/>
                <w:b/>
                <w:sz w:val="20"/>
              </w:rPr>
              <w:t>ITEM</w:t>
            </w:r>
          </w:p>
        </w:tc>
        <w:tc>
          <w:tcPr>
            <w:tcW w:w="3544" w:type="dxa"/>
          </w:tcPr>
          <w:p w14:paraId="4458A8CE" w14:textId="77777777" w:rsidR="0063711C" w:rsidRDefault="0063711C" w:rsidP="00BE7533">
            <w:pPr>
              <w:pStyle w:val="TableParagraph"/>
              <w:spacing w:line="240" w:lineRule="auto"/>
              <w:rPr>
                <w:sz w:val="23"/>
              </w:rPr>
            </w:pPr>
          </w:p>
          <w:p w14:paraId="1850B36A" w14:textId="77777777" w:rsidR="0063711C" w:rsidRDefault="0063711C" w:rsidP="00BE7533">
            <w:pPr>
              <w:pStyle w:val="TableParagraph"/>
              <w:spacing w:line="240" w:lineRule="auto"/>
              <w:ind w:left="22"/>
              <w:rPr>
                <w:rFonts w:ascii="Arial" w:hAnsi="Arial"/>
                <w:b/>
                <w:sz w:val="20"/>
              </w:rPr>
            </w:pPr>
            <w:r>
              <w:rPr>
                <w:rFonts w:ascii="Arial" w:hAnsi="Arial"/>
                <w:b/>
                <w:sz w:val="20"/>
              </w:rPr>
              <w:t>ESPECIFICAÇÃO</w:t>
            </w:r>
          </w:p>
        </w:tc>
        <w:tc>
          <w:tcPr>
            <w:tcW w:w="992" w:type="dxa"/>
          </w:tcPr>
          <w:p w14:paraId="241B3504" w14:textId="3FF3C2B6" w:rsidR="0063711C" w:rsidRDefault="0063711C" w:rsidP="00BE7533">
            <w:pPr>
              <w:pStyle w:val="TableParagraph"/>
              <w:spacing w:line="240" w:lineRule="auto"/>
              <w:ind w:left="20"/>
              <w:rPr>
                <w:rFonts w:ascii="Arial"/>
                <w:b/>
                <w:sz w:val="20"/>
              </w:rPr>
            </w:pPr>
            <w:r>
              <w:rPr>
                <w:rFonts w:ascii="Arial"/>
                <w:b/>
                <w:sz w:val="20"/>
              </w:rPr>
              <w:t>M</w:t>
            </w:r>
            <w:r>
              <w:rPr>
                <w:rFonts w:ascii="Arial"/>
                <w:b/>
                <w:sz w:val="20"/>
              </w:rPr>
              <w:t>É</w:t>
            </w:r>
            <w:r>
              <w:rPr>
                <w:rFonts w:ascii="Arial"/>
                <w:b/>
                <w:sz w:val="20"/>
              </w:rPr>
              <w:t>TRICA</w:t>
            </w:r>
          </w:p>
        </w:tc>
        <w:tc>
          <w:tcPr>
            <w:tcW w:w="1134" w:type="dxa"/>
          </w:tcPr>
          <w:p w14:paraId="397FB82D" w14:textId="667AAFA1" w:rsidR="0063711C" w:rsidRDefault="0063711C" w:rsidP="00BE7533">
            <w:pPr>
              <w:pStyle w:val="TableParagraph"/>
              <w:spacing w:line="240" w:lineRule="auto"/>
              <w:ind w:left="20"/>
              <w:rPr>
                <w:rFonts w:ascii="Arial"/>
                <w:b/>
                <w:sz w:val="20"/>
              </w:rPr>
            </w:pPr>
            <w:r>
              <w:rPr>
                <w:rFonts w:ascii="Arial"/>
                <w:b/>
                <w:sz w:val="20"/>
              </w:rPr>
              <w:t>QUANTID.</w:t>
            </w:r>
          </w:p>
          <w:p w14:paraId="7310F7B0" w14:textId="6CA36F40" w:rsidR="0063711C" w:rsidRDefault="0063711C" w:rsidP="00394AE0">
            <w:pPr>
              <w:pStyle w:val="TableParagraph"/>
              <w:spacing w:line="240" w:lineRule="auto"/>
              <w:ind w:left="20"/>
              <w:jc w:val="center"/>
              <w:rPr>
                <w:rFonts w:ascii="Arial"/>
                <w:b/>
                <w:sz w:val="20"/>
              </w:rPr>
            </w:pPr>
          </w:p>
        </w:tc>
        <w:tc>
          <w:tcPr>
            <w:tcW w:w="1418" w:type="dxa"/>
          </w:tcPr>
          <w:p w14:paraId="78F0E9EA" w14:textId="008A3393" w:rsidR="0063711C" w:rsidRDefault="0063711C" w:rsidP="000A23C7">
            <w:pPr>
              <w:pStyle w:val="TableParagraph"/>
              <w:tabs>
                <w:tab w:val="left" w:pos="997"/>
              </w:tabs>
              <w:spacing w:line="324" w:lineRule="auto"/>
              <w:ind w:left="20"/>
              <w:rPr>
                <w:rFonts w:ascii="Arial" w:hAnsi="Arial"/>
                <w:b/>
                <w:sz w:val="20"/>
              </w:rPr>
            </w:pPr>
            <w:r>
              <w:rPr>
                <w:rFonts w:ascii="Arial" w:hAnsi="Arial"/>
                <w:b/>
                <w:sz w:val="20"/>
              </w:rPr>
              <w:t>VALOR</w:t>
            </w:r>
            <w:r>
              <w:rPr>
                <w:rFonts w:ascii="Arial" w:hAnsi="Arial"/>
                <w:b/>
                <w:spacing w:val="-53"/>
                <w:sz w:val="20"/>
              </w:rPr>
              <w:t xml:space="preserve"> </w:t>
            </w:r>
            <w:r>
              <w:rPr>
                <w:rFonts w:ascii="Arial" w:hAnsi="Arial"/>
                <w:b/>
                <w:spacing w:val="-1"/>
                <w:sz w:val="20"/>
              </w:rPr>
              <w:t xml:space="preserve">UNITÁRIO </w:t>
            </w:r>
          </w:p>
        </w:tc>
        <w:tc>
          <w:tcPr>
            <w:tcW w:w="1559" w:type="dxa"/>
          </w:tcPr>
          <w:p w14:paraId="455151F8" w14:textId="1C85AF40" w:rsidR="0063711C" w:rsidRDefault="0063711C" w:rsidP="00BE7533">
            <w:pPr>
              <w:pStyle w:val="TableParagraph"/>
              <w:spacing w:line="324" w:lineRule="auto"/>
              <w:ind w:left="19" w:right="224"/>
              <w:rPr>
                <w:rFonts w:ascii="Arial"/>
                <w:b/>
                <w:sz w:val="20"/>
              </w:rPr>
            </w:pPr>
            <w:r>
              <w:rPr>
                <w:rFonts w:ascii="Arial"/>
                <w:b/>
                <w:spacing w:val="11"/>
                <w:sz w:val="20"/>
              </w:rPr>
              <w:t>VALOR</w:t>
            </w:r>
            <w:r>
              <w:rPr>
                <w:rFonts w:ascii="Arial"/>
                <w:b/>
                <w:spacing w:val="-53"/>
                <w:sz w:val="20"/>
              </w:rPr>
              <w:t xml:space="preserve"> </w:t>
            </w:r>
            <w:r>
              <w:rPr>
                <w:rFonts w:ascii="Arial"/>
                <w:b/>
                <w:sz w:val="20"/>
              </w:rPr>
              <w:t xml:space="preserve">TOTAL </w:t>
            </w:r>
          </w:p>
        </w:tc>
      </w:tr>
      <w:tr w:rsidR="0063711C" w14:paraId="6556A155" w14:textId="77777777" w:rsidTr="00013E34">
        <w:trPr>
          <w:trHeight w:val="892"/>
        </w:trPr>
        <w:tc>
          <w:tcPr>
            <w:tcW w:w="580" w:type="dxa"/>
          </w:tcPr>
          <w:p w14:paraId="12F7F2BF" w14:textId="3A25A586" w:rsidR="0063711C" w:rsidRDefault="0063711C" w:rsidP="001C0649">
            <w:pPr>
              <w:pStyle w:val="TableParagraph"/>
              <w:spacing w:line="240" w:lineRule="auto"/>
              <w:jc w:val="center"/>
              <w:rPr>
                <w:sz w:val="23"/>
              </w:rPr>
            </w:pPr>
            <w:r>
              <w:rPr>
                <w:sz w:val="23"/>
              </w:rPr>
              <w:t>1</w:t>
            </w:r>
          </w:p>
        </w:tc>
        <w:tc>
          <w:tcPr>
            <w:tcW w:w="3544" w:type="dxa"/>
          </w:tcPr>
          <w:p w14:paraId="564D0DF8" w14:textId="77777777" w:rsidR="00CF59E5" w:rsidRDefault="00CF59E5" w:rsidP="001C0649">
            <w:pPr>
              <w:pStyle w:val="TableParagraph"/>
            </w:pPr>
          </w:p>
          <w:p w14:paraId="4D28439B" w14:textId="5F1F7EB7" w:rsidR="0063711C" w:rsidRDefault="00CF59E5" w:rsidP="001C0649">
            <w:pPr>
              <w:pStyle w:val="TableParagraph"/>
              <w:rPr>
                <w:sz w:val="23"/>
              </w:rPr>
            </w:pPr>
            <w:r>
              <w:t>Bomba centrífuga 7,5CV; Trifásica 220V; Vazão: 10 a 30m³/h, altura manométrica: 50MCA</w:t>
            </w:r>
          </w:p>
        </w:tc>
        <w:tc>
          <w:tcPr>
            <w:tcW w:w="992" w:type="dxa"/>
          </w:tcPr>
          <w:p w14:paraId="64856137" w14:textId="3398728B" w:rsidR="0063711C" w:rsidRDefault="00CF59E5" w:rsidP="001C0649">
            <w:pPr>
              <w:pStyle w:val="TableParagraph"/>
              <w:spacing w:line="240" w:lineRule="auto"/>
              <w:jc w:val="center"/>
              <w:rPr>
                <w:sz w:val="23"/>
              </w:rPr>
            </w:pPr>
            <w:r>
              <w:t>Un</w:t>
            </w:r>
          </w:p>
        </w:tc>
        <w:tc>
          <w:tcPr>
            <w:tcW w:w="1134" w:type="dxa"/>
          </w:tcPr>
          <w:p w14:paraId="1CB67052" w14:textId="152999AE" w:rsidR="0063711C" w:rsidRDefault="00CF59E5" w:rsidP="001C0649">
            <w:pPr>
              <w:pStyle w:val="TableParagraph"/>
              <w:spacing w:line="240" w:lineRule="auto"/>
              <w:jc w:val="center"/>
              <w:rPr>
                <w:sz w:val="23"/>
              </w:rPr>
            </w:pPr>
            <w:r>
              <w:rPr>
                <w:sz w:val="23"/>
              </w:rPr>
              <w:t>02</w:t>
            </w:r>
          </w:p>
        </w:tc>
        <w:tc>
          <w:tcPr>
            <w:tcW w:w="1418" w:type="dxa"/>
          </w:tcPr>
          <w:p w14:paraId="1DFFB98E" w14:textId="4472A4F0" w:rsidR="0063711C" w:rsidRDefault="0063711C" w:rsidP="001C0649">
            <w:pPr>
              <w:pStyle w:val="TableParagraph"/>
              <w:spacing w:line="240" w:lineRule="auto"/>
              <w:rPr>
                <w:sz w:val="23"/>
              </w:rPr>
            </w:pPr>
            <w:r>
              <w:rPr>
                <w:sz w:val="20"/>
              </w:rPr>
              <w:t>R$</w:t>
            </w:r>
          </w:p>
        </w:tc>
        <w:tc>
          <w:tcPr>
            <w:tcW w:w="1559" w:type="dxa"/>
          </w:tcPr>
          <w:p w14:paraId="767E462A" w14:textId="4C729E0C" w:rsidR="0063711C" w:rsidRDefault="0063711C" w:rsidP="001C0649">
            <w:pPr>
              <w:pStyle w:val="TableParagraph"/>
              <w:spacing w:line="240" w:lineRule="auto"/>
              <w:rPr>
                <w:sz w:val="23"/>
              </w:rPr>
            </w:pPr>
            <w:r>
              <w:rPr>
                <w:sz w:val="20"/>
              </w:rPr>
              <w:t>R$</w:t>
            </w:r>
          </w:p>
        </w:tc>
      </w:tr>
    </w:tbl>
    <w:bookmarkEnd w:id="1"/>
    <w:p w14:paraId="5BD45C5D" w14:textId="1B25A259" w:rsidR="008024D5" w:rsidRPr="00BA46C1" w:rsidRDefault="00C074DA" w:rsidP="00FC7738">
      <w:pPr>
        <w:pStyle w:val="PADRO"/>
        <w:keepNext w:val="0"/>
        <w:widowControl/>
        <w:numPr>
          <w:ilvl w:val="1"/>
          <w:numId w:val="1"/>
        </w:numPr>
        <w:shd w:val="clear" w:color="auto" w:fill="auto"/>
        <w:suppressAutoHyphens w:val="0"/>
        <w:spacing w:before="120" w:after="160" w:line="259" w:lineRule="auto"/>
        <w:rPr>
          <w:rFonts w:cs="Arial"/>
          <w:b/>
        </w:rPr>
      </w:pPr>
      <w:r w:rsidRPr="00BA46C1">
        <w:rPr>
          <w:rFonts w:ascii="Arial" w:hAnsi="Arial" w:cs="Arial"/>
          <w:szCs w:val="20"/>
        </w:rPr>
        <w:t>O critério de julgamento adotado será o</w:t>
      </w:r>
      <w:r w:rsidR="00383334" w:rsidRPr="00BA46C1">
        <w:rPr>
          <w:rFonts w:ascii="Arial" w:hAnsi="Arial" w:cs="Arial"/>
          <w:szCs w:val="20"/>
        </w:rPr>
        <w:t xml:space="preserve"> </w:t>
      </w:r>
      <w:r w:rsidR="00692633" w:rsidRPr="00BA46C1">
        <w:rPr>
          <w:rFonts w:ascii="Arial" w:hAnsi="Arial" w:cs="Arial"/>
          <w:szCs w:val="20"/>
        </w:rPr>
        <w:t xml:space="preserve">menor preço </w:t>
      </w:r>
      <w:r w:rsidR="00CF59E5">
        <w:rPr>
          <w:rFonts w:ascii="Arial" w:hAnsi="Arial" w:cs="Arial"/>
          <w:szCs w:val="20"/>
        </w:rPr>
        <w:t>por item, re</w:t>
      </w:r>
      <w:r w:rsidR="00692633" w:rsidRPr="00BA46C1">
        <w:rPr>
          <w:rFonts w:ascii="Arial" w:hAnsi="Arial" w:cs="Arial"/>
          <w:szCs w:val="20"/>
        </w:rPr>
        <w:t xml:space="preserve">speitando os preços unitários dos itens constantes </w:t>
      </w:r>
      <w:r w:rsidR="000F4F38" w:rsidRPr="00BA46C1">
        <w:rPr>
          <w:rFonts w:ascii="Arial" w:hAnsi="Arial" w:cs="Arial"/>
          <w:szCs w:val="20"/>
        </w:rPr>
        <w:t>na estimativa de preços,</w:t>
      </w:r>
      <w:r w:rsidR="008F03EB" w:rsidRPr="00BA46C1">
        <w:rPr>
          <w:rFonts w:ascii="Arial" w:hAnsi="Arial" w:cs="Arial"/>
          <w:szCs w:val="20"/>
        </w:rPr>
        <w:t xml:space="preserve"> Anexo I do Termo de Referência, </w:t>
      </w:r>
      <w:r w:rsidRPr="00BA46C1">
        <w:rPr>
          <w:rFonts w:ascii="Arial" w:hAnsi="Arial" w:cs="Arial"/>
          <w:szCs w:val="20"/>
        </w:rPr>
        <w:t>observadas as exigências contidas neste Aviso de Contratação Direta e seus Anexos quanto às especificações do objeto.</w:t>
      </w:r>
    </w:p>
    <w:p w14:paraId="57A59216" w14:textId="5695AB9A" w:rsidR="00C074DA" w:rsidRDefault="00C074DA" w:rsidP="00781AFF">
      <w:pPr>
        <w:pStyle w:val="Ttulo1"/>
      </w:pPr>
      <w:bookmarkStart w:id="2" w:name="_Toc142925862"/>
      <w:r>
        <w:t>PARTICIPAÇÃO NA DISPENSA ELETRÔNICA</w:t>
      </w:r>
      <w:bookmarkEnd w:id="2"/>
    </w:p>
    <w:p w14:paraId="11E9018D" w14:textId="21F9A9B2" w:rsidR="0007324C" w:rsidRPr="004B367C" w:rsidRDefault="00C074DA" w:rsidP="00D5125B">
      <w:pPr>
        <w:numPr>
          <w:ilvl w:val="1"/>
          <w:numId w:val="1"/>
        </w:numPr>
        <w:spacing w:before="120" w:after="120" w:line="276" w:lineRule="auto"/>
        <w:ind w:left="425" w:firstLine="0"/>
        <w:jc w:val="both"/>
        <w:rPr>
          <w:rFonts w:cs="Arial"/>
          <w:szCs w:val="20"/>
        </w:rPr>
      </w:pPr>
      <w:r w:rsidRPr="004B367C">
        <w:rPr>
          <w:rFonts w:cs="Arial"/>
          <w:szCs w:val="20"/>
        </w:rPr>
        <w:t xml:space="preserve">A </w:t>
      </w:r>
      <w:r w:rsidRPr="004B367C">
        <w:rPr>
          <w:rFonts w:cs="Arial"/>
          <w:color w:val="000000" w:themeColor="text1"/>
          <w:szCs w:val="20"/>
        </w:rPr>
        <w:t>participação</w:t>
      </w:r>
      <w:r w:rsidRPr="004B367C">
        <w:rPr>
          <w:rFonts w:cs="Arial"/>
          <w:szCs w:val="20"/>
        </w:rPr>
        <w:t xml:space="preserve"> na presente dispensa eletrônica ocorrerá por meio do </w:t>
      </w:r>
      <w:r w:rsidRPr="004B367C">
        <w:rPr>
          <w:rFonts w:cs="Arial"/>
          <w:bCs/>
          <w:szCs w:val="20"/>
        </w:rPr>
        <w:t>Sistema de Dispensa Eletrônica, ferramenta informatizada</w:t>
      </w:r>
      <w:r w:rsidRPr="004B367C">
        <w:rPr>
          <w:rFonts w:cs="Arial"/>
          <w:szCs w:val="20"/>
        </w:rPr>
        <w:t xml:space="preserve"> integrante do Sistema de Compras do Governo Federal – Compras.gov.br, disponível no </w:t>
      </w:r>
      <w:r w:rsidRPr="004B367C">
        <w:rPr>
          <w:rFonts w:cs="Arial"/>
          <w:bCs/>
          <w:szCs w:val="20"/>
        </w:rPr>
        <w:t xml:space="preserve">Portal de Compras do Governo Federal, no endereço eletrônico </w:t>
      </w:r>
      <w:hyperlink r:id="rId12" w:history="1">
        <w:r w:rsidRPr="004B367C">
          <w:rPr>
            <w:rStyle w:val="Hyperlink"/>
            <w:rFonts w:cs="Arial"/>
            <w:bCs/>
            <w:szCs w:val="20"/>
          </w:rPr>
          <w:t>www.gov.br/compras</w:t>
        </w:r>
      </w:hyperlink>
      <w:r w:rsidRPr="004B367C">
        <w:rPr>
          <w:rFonts w:cs="Arial"/>
          <w:bCs/>
          <w:szCs w:val="20"/>
        </w:rPr>
        <w:t>.</w:t>
      </w:r>
      <w:r w:rsidRPr="004B367C">
        <w:rPr>
          <w:rFonts w:cs="Arial"/>
          <w:szCs w:val="20"/>
        </w:rPr>
        <w:t xml:space="preserve"> </w:t>
      </w:r>
    </w:p>
    <w:p w14:paraId="18C8E9C6" w14:textId="5A46F975"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lastRenderedPageBreak/>
        <w:t xml:space="preserve">O procedimento será divulgado no Compras.gov.br e no </w:t>
      </w:r>
      <w:hyperlink r:id="rId13" w:history="1">
        <w:r w:rsidRPr="005639CC">
          <w:rPr>
            <w:rStyle w:val="Hyperlink"/>
            <w:rFonts w:cs="Arial"/>
            <w:szCs w:val="20"/>
          </w:rPr>
          <w:t>Portal Nacional de Contratações Públicas - PNCP</w:t>
        </w:r>
      </w:hyperlink>
      <w:r w:rsidRPr="004B367C">
        <w:rPr>
          <w:rFonts w:cs="Arial"/>
          <w:szCs w:val="20"/>
        </w:rPr>
        <w:t xml:space="preserve">, e encaminhado automaticamente aos fornecedores registrados no Sistema de Registro Cadastral Unificado - </w:t>
      </w:r>
      <w:proofErr w:type="spellStart"/>
      <w:r w:rsidRPr="004B367C">
        <w:rPr>
          <w:rFonts w:cs="Arial"/>
          <w:szCs w:val="20"/>
        </w:rPr>
        <w:t>Sicaf</w:t>
      </w:r>
      <w:proofErr w:type="spellEnd"/>
      <w:r w:rsidRPr="004B367C">
        <w:rPr>
          <w:rFonts w:cs="Arial"/>
          <w:szCs w:val="20"/>
        </w:rPr>
        <w:t>, por mensagem eletrônica, na correspondente linha de fornecimento que pretende atender.</w:t>
      </w:r>
    </w:p>
    <w:p w14:paraId="6EBD1603" w14:textId="412401F9"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Compras.gov.br poderá ser acessado pela web ou pelo </w:t>
      </w:r>
      <w:hyperlink r:id="rId14" w:history="1">
        <w:r w:rsidRPr="005639CC">
          <w:rPr>
            <w:rStyle w:val="Hyperlink"/>
            <w:rFonts w:cs="Arial"/>
            <w:szCs w:val="20"/>
          </w:rPr>
          <w:t>aplicativo Compras.gov.br</w:t>
        </w:r>
        <w:r w:rsidR="005639CC" w:rsidRPr="005639CC">
          <w:rPr>
            <w:rStyle w:val="Hyperlink"/>
            <w:rFonts w:cs="Arial"/>
            <w:szCs w:val="20"/>
          </w:rPr>
          <w:t>.</w:t>
        </w:r>
      </w:hyperlink>
    </w:p>
    <w:p w14:paraId="4CCC7A64" w14:textId="77777777" w:rsidR="00C074DA" w:rsidRDefault="00C074DA" w:rsidP="00C074DA">
      <w:pPr>
        <w:numPr>
          <w:ilvl w:val="2"/>
          <w:numId w:val="1"/>
        </w:numPr>
        <w:snapToGrid w:val="0"/>
        <w:spacing w:before="120" w:after="120" w:line="276" w:lineRule="auto"/>
        <w:jc w:val="both"/>
        <w:rPr>
          <w:rFonts w:cs="Arial"/>
          <w:szCs w:val="20"/>
        </w:rPr>
      </w:pPr>
      <w:r>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68FBC203" w14:textId="372025B5" w:rsidR="00DE28B5" w:rsidRPr="00DE28B5" w:rsidRDefault="00DE28B5" w:rsidP="00DE28B5">
      <w:pPr>
        <w:numPr>
          <w:ilvl w:val="1"/>
          <w:numId w:val="1"/>
        </w:numPr>
        <w:spacing w:before="120" w:after="120" w:line="276" w:lineRule="auto"/>
        <w:jc w:val="both"/>
        <w:rPr>
          <w:rFonts w:cs="Arial"/>
          <w:szCs w:val="20"/>
        </w:rPr>
      </w:pPr>
      <w:bookmarkStart w:id="3" w:name="_Ref144286315"/>
      <w:r w:rsidRPr="00DE28B5">
        <w:rPr>
          <w:rFonts w:cs="Arial"/>
          <w:szCs w:val="20"/>
        </w:rPr>
        <w:t>Para os itens</w:t>
      </w:r>
      <w:r>
        <w:rPr>
          <w:rFonts w:cs="Arial"/>
          <w:szCs w:val="20"/>
        </w:rPr>
        <w:t xml:space="preserve"> desta Dispensa </w:t>
      </w:r>
      <w:r w:rsidRPr="00DE28B5">
        <w:rPr>
          <w:rFonts w:cs="Arial"/>
          <w:szCs w:val="20"/>
        </w:rPr>
        <w:t>a participação é exclusiva a microempresas e empresas de pequeno porte, nos termos do art. 49, inciso IV, c/c o art. 48, inciso I, da Lei Complementar nº 123, de 14 de dezembro de 2006.</w:t>
      </w:r>
    </w:p>
    <w:p w14:paraId="1D4EDDC9" w14:textId="77777777" w:rsidR="00DE28B5" w:rsidRPr="00DE28B5" w:rsidRDefault="00DE28B5" w:rsidP="00DE28B5">
      <w:pPr>
        <w:numPr>
          <w:ilvl w:val="2"/>
          <w:numId w:val="1"/>
        </w:numPr>
        <w:snapToGrid w:val="0"/>
        <w:spacing w:before="120" w:after="120" w:line="276" w:lineRule="auto"/>
        <w:jc w:val="both"/>
        <w:rPr>
          <w:rFonts w:cs="Arial"/>
          <w:szCs w:val="20"/>
        </w:rPr>
      </w:pPr>
      <w:r w:rsidRPr="00DE28B5">
        <w:rPr>
          <w:rFonts w:cs="Arial"/>
          <w:szCs w:val="20"/>
        </w:rPr>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FF49200" w14:textId="5EB60FE4" w:rsidR="00DE28B5" w:rsidRPr="00DE28B5" w:rsidRDefault="00DE28B5" w:rsidP="00DE28B5">
      <w:pPr>
        <w:numPr>
          <w:ilvl w:val="1"/>
          <w:numId w:val="1"/>
        </w:numPr>
        <w:spacing w:before="120" w:after="120" w:line="276" w:lineRule="auto"/>
        <w:ind w:left="425" w:firstLine="0"/>
        <w:jc w:val="both"/>
        <w:rPr>
          <w:rFonts w:cs="Arial"/>
          <w:szCs w:val="20"/>
        </w:rPr>
      </w:pPr>
      <w:r w:rsidRPr="00DE28B5">
        <w:rPr>
          <w:rFonts w:cs="Arial"/>
          <w:szCs w:val="20"/>
        </w:rPr>
        <w:t>Será concedido tratamento favorecido para as microempresas e empresas de pequeno porte, para o agricultor familiar, o produtor rural pessoa física e para o microempreendedor individual - MEI, nos limites previstos da Lei Complementar nº 123, de 2006 e do Decreto n.º 8.538, de 2015.</w:t>
      </w:r>
    </w:p>
    <w:p w14:paraId="5B801FB3" w14:textId="0E885A15"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Não poderão participar desta dispensa de licitação os fornecedores:</w:t>
      </w:r>
      <w:bookmarkEnd w:id="3"/>
    </w:p>
    <w:p w14:paraId="5D4CF9E8"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não atendam às condições deste Aviso de Contratação Direta e seu(s) anexo(s);</w:t>
      </w:r>
    </w:p>
    <w:p w14:paraId="6D1C17FD"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se enquadrem nas seguintes vedações:</w:t>
      </w:r>
    </w:p>
    <w:p w14:paraId="19FF562F"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autor do anteprojeto, do projeto básico ou do projeto executivo, pessoa física ou jurídica, quando a contratação versar sobre obra, serviços ou fornecimento de bens a ele relacionados;</w:t>
      </w:r>
    </w:p>
    <w:p w14:paraId="739A104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786E7CE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se encontre, ao tempo da contratação, impossibilitada de contratar em decorrência de sanção que lhe foi imposta;</w:t>
      </w:r>
    </w:p>
    <w:p w14:paraId="41B9B9E7" w14:textId="2FA2C711"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w:t>
      </w:r>
      <w:r w:rsidR="009257AD">
        <w:rPr>
          <w:rFonts w:cs="Arial"/>
          <w:color w:val="000000"/>
          <w:szCs w:val="20"/>
        </w:rPr>
        <w:t xml:space="preserve"> dispensa de</w:t>
      </w:r>
      <w:r>
        <w:rPr>
          <w:rFonts w:cs="Arial"/>
          <w:color w:val="000000"/>
          <w:szCs w:val="20"/>
        </w:rPr>
        <w:t xml:space="preserve"> licitação ou atue na fiscalização ou na gestão do contrato, ou que deles seja cônjuge, companheiro ou parente em linha reta, colateral ou por afinidade, até o terceiro grau;</w:t>
      </w:r>
    </w:p>
    <w:p w14:paraId="0D1D97A1" w14:textId="70DAE16F"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lastRenderedPageBreak/>
        <w:t>empresas controladoras, controladas ou coligadas, nos termos da</w:t>
      </w:r>
      <w:r w:rsidR="00743F2F">
        <w:rPr>
          <w:rFonts w:cs="Arial"/>
          <w:color w:val="000000"/>
          <w:szCs w:val="20"/>
        </w:rPr>
        <w:t xml:space="preserve"> </w:t>
      </w:r>
      <w:hyperlink r:id="rId15">
        <w:r>
          <w:rPr>
            <w:rStyle w:val="LinkdaInternet"/>
            <w:rFonts w:eastAsia="Calibri" w:cs="Arial"/>
            <w:szCs w:val="20"/>
          </w:rPr>
          <w:t>Lei nº 6.404, de 15 de dezembro de 1976</w:t>
        </w:r>
      </w:hyperlink>
      <w:r>
        <w:rPr>
          <w:rFonts w:cs="Arial"/>
          <w:color w:val="000000"/>
          <w:szCs w:val="20"/>
        </w:rPr>
        <w:t>, concorrendo entre si;</w:t>
      </w:r>
    </w:p>
    <w:p w14:paraId="434EC49E"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208ED236"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 xml:space="preserve">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2232907"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szCs w:val="20"/>
        </w:rPr>
        <w:t>organizações da Sociedade Civil de Interesse Público - OSCIP, atuando nessa condição (Acórdão nº 746/2014-TCU-Plenário); e</w:t>
      </w:r>
    </w:p>
    <w:p w14:paraId="0DC60EE5" w14:textId="7723F18F" w:rsidR="00C074DA" w:rsidRPr="004B367C" w:rsidRDefault="00C074DA" w:rsidP="00C074DA">
      <w:pPr>
        <w:numPr>
          <w:ilvl w:val="1"/>
          <w:numId w:val="1"/>
        </w:numPr>
        <w:spacing w:before="120" w:after="120" w:line="276" w:lineRule="auto"/>
        <w:ind w:left="425" w:firstLine="0"/>
        <w:jc w:val="both"/>
        <w:rPr>
          <w:rFonts w:cs="Arial"/>
          <w:bCs/>
        </w:rPr>
      </w:pPr>
      <w:r w:rsidRPr="004B367C">
        <w:rPr>
          <w:rFonts w:cs="Arial"/>
          <w:bCs/>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D1A69">
          <w:rPr>
            <w:rStyle w:val="Hyperlink"/>
            <w:rFonts w:cs="Arial"/>
            <w:bCs/>
          </w:rPr>
          <w:t>§ 1º do art. 9º da Lei n.º 14.133, de 2021</w:t>
        </w:r>
      </w:hyperlink>
      <w:r w:rsidRPr="004B367C">
        <w:rPr>
          <w:rFonts w:cs="Arial"/>
          <w:bCs/>
        </w:rPr>
        <w:t>.</w:t>
      </w:r>
    </w:p>
    <w:p w14:paraId="02361799" w14:textId="77777777" w:rsidR="00C074DA" w:rsidRPr="00A05894" w:rsidRDefault="00C074DA" w:rsidP="00C074DA">
      <w:pPr>
        <w:spacing w:before="120" w:after="120" w:line="276" w:lineRule="auto"/>
        <w:ind w:left="425"/>
        <w:jc w:val="both"/>
        <w:rPr>
          <w:rFonts w:cs="Arial"/>
          <w:bCs/>
        </w:rPr>
      </w:pPr>
    </w:p>
    <w:p w14:paraId="70340918" w14:textId="77777777" w:rsidR="00C074DA" w:rsidRDefault="00C074DA" w:rsidP="00781AFF">
      <w:pPr>
        <w:pStyle w:val="Ttulo1"/>
      </w:pPr>
      <w:bookmarkStart w:id="4" w:name="_Toc142925863"/>
      <w:r>
        <w:t>INGRESSO NA DISPENSA ELETRÔNICA E CADASTRAMENTO DA PROPOSTA INICIAL</w:t>
      </w:r>
      <w:bookmarkEnd w:id="4"/>
    </w:p>
    <w:p w14:paraId="174DC6A0" w14:textId="77777777" w:rsidR="00C074DA" w:rsidRDefault="00C074DA" w:rsidP="00C074DA">
      <w:pPr>
        <w:numPr>
          <w:ilvl w:val="1"/>
          <w:numId w:val="1"/>
        </w:numPr>
        <w:snapToGrid w:val="0"/>
        <w:spacing w:before="120" w:after="120" w:line="276" w:lineRule="auto"/>
        <w:ind w:left="425" w:firstLine="0"/>
        <w:jc w:val="both"/>
        <w:rPr>
          <w:rFonts w:cs="Arial"/>
        </w:rPr>
      </w:pPr>
      <w:r>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Default="00C074DA" w:rsidP="00C074DA">
      <w:pPr>
        <w:numPr>
          <w:ilvl w:val="1"/>
          <w:numId w:val="1"/>
        </w:numPr>
        <w:snapToGrid w:val="0"/>
        <w:spacing w:before="120" w:after="120" w:line="276" w:lineRule="auto"/>
        <w:ind w:left="425" w:firstLine="0"/>
        <w:jc w:val="both"/>
        <w:rPr>
          <w:rFonts w:cs="Arial"/>
          <w:color w:val="000000" w:themeColor="text1"/>
          <w:szCs w:val="20"/>
        </w:rPr>
      </w:pPr>
      <w:r>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128140B"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ofertado, vinculam a Contratada.</w:t>
      </w:r>
    </w:p>
    <w:p w14:paraId="4498E879"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B32E80" w:rsidRDefault="00C074DA" w:rsidP="00C074DA">
      <w:pPr>
        <w:numPr>
          <w:ilvl w:val="2"/>
          <w:numId w:val="1"/>
        </w:numPr>
        <w:spacing w:before="120" w:after="120" w:line="276" w:lineRule="auto"/>
        <w:jc w:val="both"/>
        <w:rPr>
          <w:rFonts w:cs="Arial"/>
          <w:szCs w:val="20"/>
        </w:rPr>
      </w:pPr>
      <w:r w:rsidRPr="00B32E80">
        <w:rPr>
          <w:rFonts w:cs="Arial"/>
          <w:szCs w:val="20"/>
        </w:rPr>
        <w:t xml:space="preserve"> </w:t>
      </w:r>
      <w:r>
        <w:rPr>
          <w:rFonts w:cs="Arial"/>
          <w:szCs w:val="20"/>
        </w:rPr>
        <w:t xml:space="preserve">A proposta </w:t>
      </w:r>
      <w:r w:rsidRPr="00B32E80">
        <w:rPr>
          <w:rFonts w:cs="Arial"/>
          <w:szCs w:val="20"/>
        </w:rPr>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C074DA">
      <w:pPr>
        <w:numPr>
          <w:ilvl w:val="2"/>
          <w:numId w:val="1"/>
        </w:numPr>
        <w:spacing w:before="120" w:after="120" w:line="276" w:lineRule="auto"/>
        <w:jc w:val="both"/>
        <w:rPr>
          <w:rFonts w:cs="Arial"/>
          <w:szCs w:val="20"/>
        </w:rPr>
      </w:pPr>
      <w:r>
        <w:rPr>
          <w:rFonts w:cs="Arial"/>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Independentemente do percentual do tributo que constar da planilha, no pagamento serão retidos na fonte os percentuais estabelecidos pela legislação vigente.</w:t>
      </w:r>
    </w:p>
    <w:p w14:paraId="3A4F570A" w14:textId="7808374C" w:rsidR="00C074DA" w:rsidRDefault="00C074DA" w:rsidP="00C074DA">
      <w:pPr>
        <w:numPr>
          <w:ilvl w:val="1"/>
          <w:numId w:val="1"/>
        </w:numPr>
        <w:spacing w:before="120" w:after="120" w:line="276" w:lineRule="auto"/>
        <w:ind w:left="425" w:firstLine="0"/>
        <w:jc w:val="both"/>
        <w:rPr>
          <w:rFonts w:cs="Arial"/>
          <w:szCs w:val="20"/>
        </w:rPr>
      </w:pPr>
      <w:r w:rsidRPr="005330E3">
        <w:rPr>
          <w:rFonts w:cs="Arial"/>
          <w:szCs w:val="20"/>
        </w:rPr>
        <w:lastRenderedPageBreak/>
        <w:t xml:space="preserve">A apresentação das propostas implica obrigatoriedade do cumprimento das disposições nelas contidas, em conformidade com o que dispõe o </w:t>
      </w:r>
      <w:r w:rsidRPr="005330E3">
        <w:rPr>
          <w:rFonts w:cs="Arial"/>
          <w:iCs/>
          <w:szCs w:val="20"/>
        </w:rPr>
        <w:t>Termo de Referência</w:t>
      </w:r>
      <w:r w:rsidRPr="005330E3">
        <w:rPr>
          <w:rFonts w:cs="Arial"/>
          <w:i/>
          <w:szCs w:val="20"/>
        </w:rPr>
        <w:t>,</w:t>
      </w:r>
      <w:r w:rsidR="007C6C7B">
        <w:rPr>
          <w:rFonts w:cs="Arial"/>
          <w:i/>
          <w:szCs w:val="20"/>
        </w:rPr>
        <w:t xml:space="preserve"> </w:t>
      </w:r>
      <w:r w:rsidRPr="005330E3">
        <w:rPr>
          <w:rFonts w:cs="Arial"/>
          <w:szCs w:val="20"/>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B0C9988" w:rsidR="00472E67" w:rsidRDefault="00472E67" w:rsidP="008F1898">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O </w:t>
      </w:r>
      <w:r w:rsidRPr="008F1898">
        <w:rPr>
          <w:rFonts w:cs="Arial"/>
          <w:szCs w:val="20"/>
        </w:rPr>
        <w:t>prazo</w:t>
      </w:r>
      <w:r>
        <w:rPr>
          <w:rFonts w:cs="Arial"/>
          <w:color w:val="000000" w:themeColor="text1"/>
          <w:szCs w:val="20"/>
        </w:rPr>
        <w:t xml:space="preserve"> de validade </w:t>
      </w:r>
      <w:r>
        <w:rPr>
          <w:rFonts w:cs="Arial"/>
          <w:szCs w:val="20"/>
        </w:rPr>
        <w:t>da</w:t>
      </w:r>
      <w:r>
        <w:rPr>
          <w:rFonts w:cs="Arial"/>
          <w:color w:val="000000" w:themeColor="text1"/>
          <w:szCs w:val="20"/>
        </w:rPr>
        <w:t xml:space="preserve"> proposta não será inferior a </w:t>
      </w:r>
      <w:r w:rsidR="00E9219B">
        <w:rPr>
          <w:rFonts w:cs="Arial"/>
          <w:color w:val="000000" w:themeColor="text1"/>
          <w:szCs w:val="20"/>
        </w:rPr>
        <w:t xml:space="preserve">90 (noventa) </w:t>
      </w:r>
      <w:r>
        <w:rPr>
          <w:rFonts w:cs="Arial"/>
          <w:color w:val="000000" w:themeColor="text1"/>
          <w:szCs w:val="20"/>
        </w:rPr>
        <w:t>dias</w:t>
      </w:r>
      <w:r>
        <w:rPr>
          <w:rFonts w:cs="Arial"/>
          <w:b/>
          <w:bCs/>
          <w:color w:val="000000" w:themeColor="text1"/>
          <w:szCs w:val="20"/>
        </w:rPr>
        <w:t>,</w:t>
      </w:r>
      <w:r>
        <w:rPr>
          <w:rFonts w:cs="Arial"/>
          <w:color w:val="000000" w:themeColor="text1"/>
          <w:szCs w:val="20"/>
        </w:rPr>
        <w:t xml:space="preserve"> a contar da data de sua apresentação.</w:t>
      </w:r>
    </w:p>
    <w:p w14:paraId="760936AE" w14:textId="77777777" w:rsidR="00C074DA" w:rsidRPr="005330E3" w:rsidRDefault="00C074DA" w:rsidP="00C074DA">
      <w:pPr>
        <w:numPr>
          <w:ilvl w:val="1"/>
          <w:numId w:val="1"/>
        </w:numPr>
        <w:spacing w:before="120" w:after="120" w:line="276" w:lineRule="auto"/>
        <w:ind w:left="425" w:firstLine="0"/>
        <w:jc w:val="both"/>
        <w:rPr>
          <w:rFonts w:cs="Arial"/>
          <w:color w:val="000000" w:themeColor="text1"/>
          <w:szCs w:val="20"/>
        </w:rPr>
      </w:pPr>
      <w:r w:rsidRPr="005330E3">
        <w:rPr>
          <w:rFonts w:cs="Arial"/>
          <w:color w:val="000000" w:themeColor="text1"/>
          <w:szCs w:val="20"/>
        </w:rPr>
        <w:t>No cadastramento da proposta inicial, o fornecedor deverá, também, assinalar Termo de Aceitação, em campo próprio do sistema eletrônico, relativo às seguintes declarações:</w:t>
      </w:r>
      <w:r w:rsidRPr="005330E3">
        <w:rPr>
          <w:rFonts w:eastAsia="Zurich BT" w:cs="Arial"/>
          <w:color w:val="000000" w:themeColor="text1"/>
          <w:szCs w:val="20"/>
        </w:rPr>
        <w:t xml:space="preserve"> </w:t>
      </w:r>
    </w:p>
    <w:p w14:paraId="54AB42B6" w14:textId="77777777" w:rsidR="00CE5CE1" w:rsidRPr="00CE5CE1"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inexistem fatos impeditivos para sua habilitação no certame, ciente da obrigatoriedade de declarar ocorrências posteriores;</w:t>
      </w:r>
    </w:p>
    <w:p w14:paraId="4714287B" w14:textId="0260BFD0"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está ciente e concorda com as condições contidas no Aviso de Contratação Direta e seus anexos;</w:t>
      </w:r>
    </w:p>
    <w:p w14:paraId="6B61C43B" w14:textId="77777777"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se responsabiliza pelas transações que forem efetuadas no sistema, assumindo-as como firmes e verdadeiras;</w:t>
      </w:r>
    </w:p>
    <w:p w14:paraId="20B20B90" w14:textId="3FB41B34"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cumpre as exigências de reserva de cargos para pessoa com deficiência e para reabilitado da Previdência Social, de que trata </w:t>
      </w:r>
      <w:hyperlink r:id="rId17" w:anchor="art93" w:history="1">
        <w:r w:rsidRPr="00C65850">
          <w:rPr>
            <w:rStyle w:val="Hyperlink"/>
            <w:rFonts w:cs="Arial"/>
            <w:szCs w:val="20"/>
          </w:rPr>
          <w:t>o art. 93 da Lei nº 8.213/91</w:t>
        </w:r>
      </w:hyperlink>
      <w:r w:rsidRPr="008A7210">
        <w:rPr>
          <w:rFonts w:cs="Arial"/>
          <w:color w:val="000000" w:themeColor="text1"/>
          <w:szCs w:val="20"/>
        </w:rPr>
        <w:t>.</w:t>
      </w:r>
    </w:p>
    <w:p w14:paraId="69725E2A" w14:textId="07566540" w:rsidR="00C074DA"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18" w:anchor="art7" w:history="1">
        <w:r w:rsidRPr="00C65850">
          <w:rPr>
            <w:rStyle w:val="Hyperlink"/>
            <w:rFonts w:cs="Arial"/>
            <w:szCs w:val="20"/>
          </w:rPr>
          <w:t>artigo 7°, XXXIII, da Constituição</w:t>
        </w:r>
      </w:hyperlink>
      <w:r w:rsidRPr="008A7210">
        <w:rPr>
          <w:rFonts w:cs="Arial"/>
          <w:color w:val="000000" w:themeColor="text1"/>
          <w:szCs w:val="20"/>
        </w:rPr>
        <w:t>;</w:t>
      </w:r>
    </w:p>
    <w:p w14:paraId="63935CB4" w14:textId="50234997" w:rsidR="00C074DA" w:rsidRPr="005330E3" w:rsidRDefault="00C074DA" w:rsidP="00C074DA">
      <w:pPr>
        <w:numPr>
          <w:ilvl w:val="1"/>
          <w:numId w:val="1"/>
        </w:numPr>
        <w:spacing w:before="120" w:after="120" w:line="276" w:lineRule="auto"/>
        <w:jc w:val="both"/>
        <w:rPr>
          <w:rFonts w:cs="Arial"/>
          <w:color w:val="000000" w:themeColor="text1"/>
          <w:szCs w:val="20"/>
        </w:rPr>
      </w:pPr>
      <w:r w:rsidRPr="005330E3">
        <w:rPr>
          <w:rFonts w:cs="Arial"/>
          <w:color w:val="000000" w:themeColor="text1"/>
          <w:szCs w:val="20"/>
        </w:rPr>
        <w:t>O fornecedor enquadrado como microempresa</w:t>
      </w:r>
      <w:r w:rsidR="00431C3B">
        <w:rPr>
          <w:rFonts w:cs="Arial"/>
          <w:color w:val="000000" w:themeColor="text1"/>
          <w:szCs w:val="20"/>
        </w:rPr>
        <w:t xml:space="preserve"> ou</w:t>
      </w:r>
      <w:r w:rsidRPr="005330E3">
        <w:rPr>
          <w:rFonts w:cs="Arial"/>
          <w:color w:val="000000" w:themeColor="text1"/>
          <w:szCs w:val="20"/>
        </w:rPr>
        <w:t xml:space="preserve"> empresa de pequeno porte  deverá declarar, ainda, em campo próprio do sistema eletrônico, que cumpre os requisitos estabelecidos no </w:t>
      </w:r>
      <w:hyperlink r:id="rId19" w:anchor="art3" w:history="1">
        <w:r w:rsidRPr="00C65850">
          <w:rPr>
            <w:rStyle w:val="Hyperlink"/>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20" w:anchor="art4§1" w:history="1">
        <w:r w:rsidRPr="005D1A69">
          <w:rPr>
            <w:rStyle w:val="Hyperlink"/>
            <w:rFonts w:cs="Arial"/>
            <w:szCs w:val="20"/>
          </w:rPr>
          <w:t>§§ 1º ao 3º do art. 4º, da Lei n.º 14.133, de 2021.</w:t>
        </w:r>
      </w:hyperlink>
    </w:p>
    <w:p w14:paraId="02362CD0" w14:textId="1EAD4E61" w:rsidR="00C074DA" w:rsidRPr="00E9219B" w:rsidRDefault="00644BA4" w:rsidP="00C074DA">
      <w:pPr>
        <w:numPr>
          <w:ilvl w:val="1"/>
          <w:numId w:val="1"/>
        </w:numPr>
        <w:spacing w:before="120" w:after="120" w:line="276" w:lineRule="auto"/>
        <w:jc w:val="both"/>
        <w:rPr>
          <w:rFonts w:cs="Arial"/>
          <w:szCs w:val="20"/>
        </w:rPr>
      </w:pPr>
      <w:r w:rsidRPr="00E9219B">
        <w:rPr>
          <w:rFonts w:cs="Arial"/>
          <w:szCs w:val="20"/>
        </w:rPr>
        <w:t>Desde que disponibilizada a funcionalidade no sistema, f</w:t>
      </w:r>
      <w:r w:rsidR="00C074DA" w:rsidRPr="00E9219B">
        <w:rPr>
          <w:rFonts w:cs="Arial"/>
          <w:szCs w:val="20"/>
        </w:rPr>
        <w:t>ica facultado ao fornecedor, ao cadastrar sua proposta inicial, a parametrização de valor final mínimo, com o registro do seu lance final aceitável (menor preço ou maior desconto, conforme o caso).</w:t>
      </w:r>
    </w:p>
    <w:p w14:paraId="7361DABC"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 xml:space="preserve">Feita essa opção os lances serão enviados automaticamente pelo sistema, respeitados os limites cadastrados pelo fornecedor e o intervalo mínimo entre lances previsto neste aviso. </w:t>
      </w:r>
    </w:p>
    <w:p w14:paraId="0C1160D4" w14:textId="77777777" w:rsidR="00C074DA" w:rsidRPr="00E9219B" w:rsidRDefault="00C074DA" w:rsidP="00C074DA">
      <w:pPr>
        <w:numPr>
          <w:ilvl w:val="3"/>
          <w:numId w:val="1"/>
        </w:numPr>
        <w:spacing w:before="120" w:after="120" w:line="276" w:lineRule="auto"/>
        <w:jc w:val="both"/>
        <w:rPr>
          <w:rFonts w:cs="Arial"/>
          <w:szCs w:val="20"/>
        </w:rPr>
      </w:pPr>
      <w:r w:rsidRPr="00E9219B">
        <w:rPr>
          <w:rFonts w:cs="Arial"/>
          <w:szCs w:val="20"/>
        </w:rPr>
        <w:t>Sem prejuízo do disposto acima, os lances poderão ser enviados manualmente, na forma da seção respectiva deste Aviso de Contratação Direta;</w:t>
      </w:r>
    </w:p>
    <w:p w14:paraId="11BC593E"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final mínimo poderá ser alterado pelo fornecedor durante a fase de disputa, desde que não assuma valor superior a lance já registrado por ele no sistema.</w:t>
      </w:r>
    </w:p>
    <w:p w14:paraId="01B86A28"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77777777" w:rsidR="00C074DA" w:rsidRDefault="00C074DA" w:rsidP="00781AFF">
      <w:pPr>
        <w:pStyle w:val="Ttulo1"/>
      </w:pPr>
      <w:bookmarkStart w:id="5" w:name="_Toc142925864"/>
      <w:r>
        <w:t>FASE DE LANCES</w:t>
      </w:r>
      <w:bookmarkEnd w:id="5"/>
    </w:p>
    <w:p w14:paraId="43BBC04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w:t>
      </w:r>
      <w:r>
        <w:rPr>
          <w:rFonts w:cs="Arial"/>
          <w:color w:val="000000" w:themeColor="text1"/>
          <w:szCs w:val="20"/>
          <w:lang w:eastAsia="en-US"/>
        </w:rPr>
        <w:lastRenderedPageBreak/>
        <w:t xml:space="preserve">sucessivos, </w:t>
      </w:r>
      <w:r>
        <w:rPr>
          <w:rFonts w:cs="Arial"/>
          <w:bCs/>
          <w:szCs w:val="20"/>
          <w:lang w:eastAsia="en-US"/>
        </w:rPr>
        <w:t>exclusivamente por meio do sistema eletrônico</w:t>
      </w:r>
      <w:r>
        <w:rPr>
          <w:rFonts w:cs="Arial"/>
          <w:szCs w:val="20"/>
          <w:lang w:eastAsia="en-US"/>
        </w:rPr>
        <w:t xml:space="preserve">, </w:t>
      </w:r>
      <w:r>
        <w:rPr>
          <w:rFonts w:cs="Arial"/>
          <w:color w:val="000000" w:themeColor="text1"/>
          <w:szCs w:val="20"/>
          <w:lang w:eastAsia="en-US"/>
        </w:rPr>
        <w:t>sendo encerrado no horário de finalização de lances também já previsto neste aviso.</w:t>
      </w:r>
    </w:p>
    <w:p w14:paraId="14CB7F04"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0D2540FA" w:rsidR="00C074DA" w:rsidRPr="00A05894" w:rsidRDefault="00C074DA" w:rsidP="00C074DA">
      <w:pPr>
        <w:pStyle w:val="PargrafodaLista"/>
        <w:numPr>
          <w:ilvl w:val="2"/>
          <w:numId w:val="1"/>
        </w:numPr>
        <w:spacing w:before="120" w:after="120" w:line="276" w:lineRule="auto"/>
        <w:jc w:val="both"/>
        <w:rPr>
          <w:rFonts w:cs="Arial"/>
          <w:szCs w:val="20"/>
          <w:lang w:eastAsia="en-US"/>
        </w:rPr>
      </w:pPr>
      <w:r w:rsidRPr="00A05894">
        <w:rPr>
          <w:rFonts w:cs="Arial"/>
          <w:szCs w:val="20"/>
        </w:rPr>
        <w:t xml:space="preserve">O lance </w:t>
      </w:r>
      <w:r w:rsidRPr="00CE5CE1">
        <w:rPr>
          <w:rFonts w:cs="Arial"/>
          <w:color w:val="000000" w:themeColor="text1"/>
          <w:szCs w:val="20"/>
          <w:lang w:eastAsia="en-US"/>
        </w:rPr>
        <w:t>deverá</w:t>
      </w:r>
      <w:r w:rsidRPr="00A05894">
        <w:rPr>
          <w:rFonts w:cs="Arial"/>
          <w:szCs w:val="20"/>
        </w:rPr>
        <w:t xml:space="preserve"> ser ofertado pelo </w:t>
      </w:r>
      <w:r w:rsidRPr="00BC3C5B">
        <w:rPr>
          <w:rFonts w:cs="Arial"/>
          <w:iCs/>
          <w:szCs w:val="20"/>
        </w:rPr>
        <w:t xml:space="preserve">valor </w:t>
      </w:r>
      <w:r w:rsidR="00EB69F0">
        <w:rPr>
          <w:rFonts w:cs="Arial"/>
          <w:iCs/>
          <w:szCs w:val="20"/>
        </w:rPr>
        <w:t>unitário</w:t>
      </w:r>
      <w:r w:rsidRPr="00BC3C5B">
        <w:rPr>
          <w:rFonts w:cs="Arial"/>
          <w:szCs w:val="20"/>
        </w:rPr>
        <w:t xml:space="preserve"> </w:t>
      </w:r>
      <w:r w:rsidRPr="00A05894">
        <w:rPr>
          <w:rFonts w:cs="Arial"/>
          <w:szCs w:val="20"/>
        </w:rPr>
        <w:t>do item.</w:t>
      </w:r>
    </w:p>
    <w:p w14:paraId="3DD34139" w14:textId="3CA10691" w:rsidR="00C074DA" w:rsidRPr="00A05894" w:rsidRDefault="00C074DA" w:rsidP="00C074DA">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after="120" w:line="276" w:lineRule="auto"/>
        <w:contextualSpacing/>
        <w:rPr>
          <w:rFonts w:cs="Arial"/>
          <w:i w:val="0"/>
          <w:iCs w:val="0"/>
          <w:color w:val="000000" w:themeColor="text1"/>
          <w:szCs w:val="20"/>
        </w:rPr>
      </w:pPr>
      <w:r w:rsidRPr="00A05894">
        <w:rPr>
          <w:rFonts w:cs="Arial"/>
          <w:i w:val="0"/>
          <w:iCs w:val="0"/>
          <w:color w:val="000000" w:themeColor="text1"/>
          <w:szCs w:val="20"/>
        </w:rPr>
        <w:t xml:space="preserve">O fornecedor somente poderá oferecer valor inferior ou percentual de desconto </w:t>
      </w:r>
      <w:r w:rsidR="0016421C">
        <w:rPr>
          <w:rFonts w:cs="Arial"/>
          <w:i w:val="0"/>
          <w:iCs w:val="0"/>
          <w:color w:val="000000" w:themeColor="text1"/>
          <w:szCs w:val="20"/>
        </w:rPr>
        <w:t xml:space="preserve">superior </w:t>
      </w:r>
      <w:r w:rsidRPr="00A05894">
        <w:rPr>
          <w:rFonts w:cs="Arial"/>
          <w:i w:val="0"/>
          <w:iCs w:val="0"/>
          <w:color w:val="000000" w:themeColor="text1"/>
          <w:szCs w:val="20"/>
        </w:rPr>
        <w:t>ao último lance por ele ofertado e registrado pelo sistema.</w:t>
      </w:r>
    </w:p>
    <w:p w14:paraId="6C79FBED"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32AAB9F8"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szCs w:val="20"/>
        </w:rPr>
        <w:t>O intervalo mínimo de diferença de valores ou percentuais entre os lances, que incidirá tanto em relação aos lances intermediários quanto em relação ao que cobrir a melhor oferta é de</w:t>
      </w:r>
      <w:r w:rsidR="00BC3C5B">
        <w:rPr>
          <w:rFonts w:cs="Arial"/>
          <w:szCs w:val="20"/>
        </w:rPr>
        <w:t xml:space="preserve"> R$ 5,00 (cinco reais)</w:t>
      </w:r>
    </w:p>
    <w:p w14:paraId="29971A13"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Caso o fornecedor não apresente lances, concorrerá com o valor de sua proposta.</w:t>
      </w:r>
    </w:p>
    <w:p w14:paraId="5B363736" w14:textId="77777777" w:rsidR="00C074DA" w:rsidRPr="005330E3"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Durante o procedimento, os fornecedores serão informados, em tempo real, do valor </w:t>
      </w:r>
      <w:r w:rsidRPr="005330E3">
        <w:rPr>
          <w:rFonts w:cs="Arial"/>
          <w:color w:val="000000" w:themeColor="text1"/>
          <w:szCs w:val="20"/>
          <w:lang w:eastAsia="en-US"/>
        </w:rPr>
        <w:t>do menor lance ou do maior desconto registrado, vedada a identificação do fornecedor.</w:t>
      </w:r>
    </w:p>
    <w:p w14:paraId="49F0E9D5"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C074DA">
      <w:pPr>
        <w:pStyle w:val="PargrafodaLista"/>
        <w:numPr>
          <w:ilvl w:val="2"/>
          <w:numId w:val="1"/>
        </w:numPr>
        <w:spacing w:before="120" w:after="120" w:line="276" w:lineRule="auto"/>
        <w:jc w:val="both"/>
        <w:rPr>
          <w:rFonts w:cs="Arial"/>
        </w:rPr>
      </w:pPr>
      <w:r>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Default="00C074DA" w:rsidP="00781AFF">
      <w:pPr>
        <w:pStyle w:val="Ttulo1"/>
      </w:pPr>
      <w:bookmarkStart w:id="6" w:name="_Toc142925865"/>
      <w:r>
        <w:t xml:space="preserve">JULGAMENTO </w:t>
      </w:r>
      <w:r w:rsidR="007923D0">
        <w:t xml:space="preserve">E ACEITAÇÃO </w:t>
      </w:r>
      <w:r>
        <w:t xml:space="preserve">DAS PROPOSTAS </w:t>
      </w:r>
      <w:bookmarkEnd w:id="6"/>
    </w:p>
    <w:p w14:paraId="6D9D4AC9" w14:textId="10952B41" w:rsidR="00C074DA" w:rsidRPr="005330E3" w:rsidRDefault="00C074DA" w:rsidP="00C074DA">
      <w:pPr>
        <w:pStyle w:val="PargrafodaLista"/>
        <w:numPr>
          <w:ilvl w:val="1"/>
          <w:numId w:val="1"/>
        </w:numPr>
        <w:spacing w:before="120" w:after="120" w:line="276" w:lineRule="auto"/>
        <w:jc w:val="both"/>
        <w:rPr>
          <w:rFonts w:cs="Arial"/>
        </w:rPr>
      </w:pPr>
      <w:r>
        <w:rPr>
          <w:rFonts w:cs="Arial"/>
        </w:rPr>
        <w:t xml:space="preserve">Encerrada a fase de lances, </w:t>
      </w:r>
      <w:r w:rsidR="001B0A83">
        <w:t>quando</w:t>
      </w:r>
      <w:r w:rsidR="00192417">
        <w:t xml:space="preserve"> a</w:t>
      </w:r>
      <w:r w:rsidR="00192417" w:rsidRPr="00EA468D">
        <w:rPr>
          <w:rFonts w:cs="Arial"/>
        </w:rPr>
        <w:t xml:space="preserve"> proposta do primeiro colocado permanecer acima do preço máximo ou </w:t>
      </w:r>
      <w:r w:rsidR="001B0A83">
        <w:rPr>
          <w:rFonts w:cs="Arial"/>
        </w:rPr>
        <w:t>abaixo d</w:t>
      </w:r>
      <w:r w:rsidR="00192417" w:rsidRPr="00EA468D">
        <w:rPr>
          <w:rFonts w:cs="Arial"/>
        </w:rPr>
        <w:t>o desconto definido para a contratação, o pregoeiro poderá negociar condições mais vantajosas</w:t>
      </w:r>
      <w:r w:rsidR="001B0A83">
        <w:rPr>
          <w:rFonts w:cs="Arial"/>
        </w:rPr>
        <w:t>.</w:t>
      </w:r>
      <w:r w:rsidR="00192417" w:rsidDel="00EA468D">
        <w:rPr>
          <w:rFonts w:cs="Arial"/>
        </w:rPr>
        <w:t xml:space="preserve"> </w:t>
      </w:r>
    </w:p>
    <w:p w14:paraId="4597A398" w14:textId="55B1311A"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color w:val="000000"/>
          <w:szCs w:val="20"/>
        </w:rPr>
        <w:t xml:space="preserve">Neste caso, será encaminhada contraproposta ao fornecedor que tenha apresentado o </w:t>
      </w:r>
      <w:r w:rsidR="001B0A83">
        <w:rPr>
          <w:rFonts w:cs="Arial"/>
          <w:color w:val="000000"/>
          <w:szCs w:val="20"/>
        </w:rPr>
        <w:t>menor</w:t>
      </w:r>
      <w:r w:rsidR="001B0A83" w:rsidRPr="005330E3">
        <w:rPr>
          <w:rFonts w:cs="Arial"/>
          <w:color w:val="000000"/>
          <w:szCs w:val="20"/>
        </w:rPr>
        <w:t xml:space="preserve"> </w:t>
      </w:r>
      <w:r w:rsidRPr="005330E3">
        <w:rPr>
          <w:rFonts w:cs="Arial"/>
          <w:color w:val="000000"/>
          <w:szCs w:val="20"/>
        </w:rPr>
        <w:t>preço, para que seja obtida a melhor proposta compatível</w:t>
      </w:r>
      <w:r w:rsidR="001B0A83">
        <w:rPr>
          <w:rFonts w:cs="Arial"/>
          <w:color w:val="000000"/>
          <w:szCs w:val="20"/>
        </w:rPr>
        <w:t xml:space="preserve"> em relação</w:t>
      </w:r>
      <w:r w:rsidRPr="005330E3">
        <w:rPr>
          <w:rFonts w:cs="Arial"/>
          <w:color w:val="000000"/>
          <w:szCs w:val="20"/>
        </w:rPr>
        <w:t xml:space="preserve"> ao </w:t>
      </w:r>
      <w:r w:rsidR="00430497" w:rsidRPr="005330E3">
        <w:rPr>
          <w:rFonts w:cs="Arial"/>
          <w:color w:val="000000"/>
          <w:szCs w:val="20"/>
        </w:rPr>
        <w:t xml:space="preserve">estipulado </w:t>
      </w:r>
      <w:r w:rsidRPr="005330E3">
        <w:rPr>
          <w:rFonts w:cs="Arial"/>
          <w:color w:val="000000"/>
          <w:szCs w:val="20"/>
        </w:rPr>
        <w:t>pela Administração.</w:t>
      </w:r>
    </w:p>
    <w:p w14:paraId="656BEA43" w14:textId="69136F0B"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rPr>
        <w:t xml:space="preserve">A negociação poderá ser feita com os demais fornecedores classificados, </w:t>
      </w:r>
      <w:r w:rsidRPr="005330E3">
        <w:rPr>
          <w:rFonts w:ascii="Helvetica" w:hAnsi="Helvetica"/>
          <w:shd w:val="clear" w:color="auto" w:fill="FFFFFF"/>
        </w:rPr>
        <w:t>exclusivamente por meio do sistema,</w:t>
      </w:r>
      <w:r w:rsidRPr="005330E3">
        <w:rPr>
          <w:rFonts w:cs="Arial"/>
        </w:rPr>
        <w:t xml:space="preserve"> respeitada a ordem de classificação, quando o primeiro colocado, mesmo após a negociação, for desclassificado em razão de sua proposta permanecer acima do preço máximo </w:t>
      </w:r>
      <w:r w:rsidR="000C7D67">
        <w:rPr>
          <w:rFonts w:cs="Arial"/>
        </w:rPr>
        <w:t xml:space="preserve">ou abaixo do desconto </w:t>
      </w:r>
      <w:r w:rsidRPr="005330E3">
        <w:rPr>
          <w:rFonts w:cs="Arial"/>
        </w:rPr>
        <w:t>definido para a contratação.</w:t>
      </w:r>
    </w:p>
    <w:p w14:paraId="780709B1" w14:textId="70F13E75" w:rsidR="00C074DA" w:rsidRPr="008F1898" w:rsidRDefault="00C074DA" w:rsidP="00C074DA">
      <w:pPr>
        <w:pStyle w:val="PargrafodaLista"/>
        <w:numPr>
          <w:ilvl w:val="1"/>
          <w:numId w:val="1"/>
        </w:numPr>
        <w:spacing w:before="120" w:after="120" w:line="276" w:lineRule="auto"/>
        <w:jc w:val="both"/>
        <w:rPr>
          <w:rFonts w:cs="Arial"/>
        </w:rPr>
      </w:pPr>
      <w:r w:rsidRPr="005330E3">
        <w:rPr>
          <w:rFonts w:cs="Arial"/>
        </w:rPr>
        <w:t>Em qualquer caso, concluída a negociação, se houver, o resultado será</w:t>
      </w:r>
      <w:r w:rsidR="000C7D67" w:rsidRPr="000C7D67">
        <w:rPr>
          <w:rFonts w:cs="Arial"/>
        </w:rPr>
        <w:t xml:space="preserve"> divulgado a todos </w:t>
      </w:r>
      <w:r w:rsidR="000C7D67">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B97D5F">
      <w:pPr>
        <w:pStyle w:val="PargrafodaLista"/>
        <w:numPr>
          <w:ilvl w:val="1"/>
          <w:numId w:val="1"/>
        </w:numPr>
        <w:spacing w:before="120" w:after="120" w:line="276" w:lineRule="auto"/>
        <w:jc w:val="both"/>
        <w:rPr>
          <w:rFonts w:cs="Arial"/>
        </w:rPr>
      </w:pPr>
      <w:r w:rsidRPr="00B97D5F">
        <w:rPr>
          <w:rFonts w:cs="Arial"/>
        </w:rPr>
        <w:t>Constatada a compatibilidade entre o valor da proposta e o estipulado para a contratação, será solicitad</w:t>
      </w:r>
      <w:r w:rsidR="002E384A">
        <w:rPr>
          <w:rFonts w:cs="Arial"/>
        </w:rPr>
        <w:t>o</w:t>
      </w:r>
      <w:r w:rsidRPr="00B97D5F">
        <w:rPr>
          <w:rFonts w:cs="Arial"/>
        </w:rPr>
        <w:t xml:space="preserve"> ao fornecedor </w:t>
      </w:r>
      <w:r w:rsidR="001B32B2">
        <w:rPr>
          <w:rFonts w:cs="Arial"/>
        </w:rPr>
        <w:t>o envio d</w:t>
      </w:r>
      <w:r w:rsidR="001B32B2" w:rsidRPr="006E1990">
        <w:t xml:space="preserve">a proposta adequada ao último lance ofertado </w:t>
      </w:r>
      <w:r w:rsidR="002A0FB2">
        <w:t xml:space="preserve">ou </w:t>
      </w:r>
      <w:r w:rsidRPr="00B97D5F">
        <w:rPr>
          <w:rFonts w:cs="Arial"/>
        </w:rPr>
        <w:t xml:space="preserve">ao valor negociado, </w:t>
      </w:r>
      <w:r w:rsidR="002A0FB2">
        <w:rPr>
          <w:rFonts w:cs="Arial"/>
        </w:rPr>
        <w:t xml:space="preserve">se for o caso, </w:t>
      </w:r>
      <w:r w:rsidRPr="00B97D5F">
        <w:rPr>
          <w:rFonts w:cs="Arial"/>
        </w:rPr>
        <w:t>acompanhada d</w:t>
      </w:r>
      <w:r w:rsidR="002E384A">
        <w:rPr>
          <w:rFonts w:cs="Arial"/>
        </w:rPr>
        <w:t>os</w:t>
      </w:r>
      <w:r w:rsidRPr="00B97D5F">
        <w:rPr>
          <w:rFonts w:cs="Arial"/>
        </w:rPr>
        <w:t xml:space="preserve"> documentos complementares, </w:t>
      </w:r>
      <w:r w:rsidR="006B6755">
        <w:rPr>
          <w:rFonts w:cs="Arial"/>
        </w:rPr>
        <w:t>quando</w:t>
      </w:r>
      <w:r w:rsidRPr="00B97D5F">
        <w:rPr>
          <w:rFonts w:cs="Arial"/>
        </w:rPr>
        <w:t xml:space="preserve"> necessários. </w:t>
      </w:r>
    </w:p>
    <w:p w14:paraId="50762AF5" w14:textId="4F91D24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Encerrada a etapa de negociação,</w:t>
      </w:r>
      <w:r w:rsidR="00770F49">
        <w:rPr>
          <w:rFonts w:cs="Arial"/>
        </w:rPr>
        <w:t xml:space="preserve"> se houver,</w:t>
      </w:r>
      <w:r w:rsidRPr="00C46B38">
        <w:rPr>
          <w:rFonts w:cs="Arial"/>
        </w:rPr>
        <w:t xml:space="preserve"> o </w:t>
      </w:r>
      <w:r w:rsidR="00935264">
        <w:rPr>
          <w:rFonts w:cs="Arial"/>
        </w:rPr>
        <w:t xml:space="preserve">agente de contratação </w:t>
      </w:r>
      <w:r w:rsidRPr="00C46B38">
        <w:rPr>
          <w:rFonts w:cs="Arial"/>
        </w:rPr>
        <w:t xml:space="preserve">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sidR="00FB3D71">
        <w:rPr>
          <w:rFonts w:cs="Arial"/>
        </w:rPr>
        <w:t>s</w:t>
      </w:r>
      <w:r w:rsidRPr="00C46B38">
        <w:rPr>
          <w:rFonts w:cs="Arial"/>
        </w:rPr>
        <w:t xml:space="preserve"> ite</w:t>
      </w:r>
      <w:r w:rsidR="00FB3D71">
        <w:rPr>
          <w:rFonts w:cs="Arial"/>
        </w:rPr>
        <w:t>ns</w:t>
      </w:r>
      <w:r w:rsidRPr="00C46B38">
        <w:rPr>
          <w:rFonts w:cs="Arial"/>
        </w:rPr>
        <w:t xml:space="preserve"> </w:t>
      </w:r>
      <w:r w:rsidR="00FB3D71">
        <w:rPr>
          <w:rFonts w:cs="Arial"/>
        </w:rPr>
        <w:fldChar w:fldCharType="begin"/>
      </w:r>
      <w:r w:rsidR="00FB3D71">
        <w:rPr>
          <w:rFonts w:cs="Arial"/>
        </w:rPr>
        <w:instrText xml:space="preserve"> REF _Ref144286315 \r \h </w:instrText>
      </w:r>
      <w:r w:rsidR="00FB3D71">
        <w:rPr>
          <w:rFonts w:cs="Arial"/>
        </w:rPr>
      </w:r>
      <w:r w:rsidR="00FB3D71">
        <w:rPr>
          <w:rFonts w:cs="Arial"/>
        </w:rPr>
        <w:fldChar w:fldCharType="separate"/>
      </w:r>
      <w:r w:rsidR="006769DD">
        <w:rPr>
          <w:rFonts w:cs="Arial"/>
        </w:rPr>
        <w:t>2.2</w:t>
      </w:r>
      <w:r w:rsidR="00FB3D71">
        <w:rPr>
          <w:rFonts w:cs="Arial"/>
        </w:rPr>
        <w:fldChar w:fldCharType="end"/>
      </w:r>
      <w:r w:rsidR="005722E5">
        <w:rPr>
          <w:rFonts w:cs="Arial"/>
        </w:rPr>
        <w:t xml:space="preserve"> e seguintes deste Aviso</w:t>
      </w:r>
      <w:r w:rsidRPr="00C46B38">
        <w:rPr>
          <w:rFonts w:cs="Arial"/>
        </w:rPr>
        <w:t xml:space="preserve">, especialmente quanto à existência de sanção que impeça a participação </w:t>
      </w:r>
      <w:r w:rsidR="00CB236F">
        <w:rPr>
          <w:rFonts w:cs="Arial"/>
          <w:szCs w:val="20"/>
          <w:lang w:eastAsia="ar-SA"/>
        </w:rPr>
        <w:t xml:space="preserve">no processo de contratação direta </w:t>
      </w:r>
      <w:r w:rsidRPr="00C46B38">
        <w:rPr>
          <w:rFonts w:cs="Arial"/>
        </w:rPr>
        <w:t>ou a futura contratação, mediante a consulta aos seguintes cadastros:</w:t>
      </w:r>
    </w:p>
    <w:p w14:paraId="605ADEFB"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 xml:space="preserve">SICAF;  </w:t>
      </w:r>
    </w:p>
    <w:p w14:paraId="19292531"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lastRenderedPageBreak/>
        <w:t>Cadastro Nacional de Empresas Inidôneas e Suspensas - CEIS, mantido pela Controladoria-Geral da União (https://www.portaltransparencia.gov.br/</w:t>
      </w:r>
      <w:proofErr w:type="spellStart"/>
      <w:r w:rsidRPr="008F1898">
        <w:rPr>
          <w:rFonts w:cs="Arial"/>
          <w:color w:val="000000"/>
          <w:szCs w:val="20"/>
        </w:rPr>
        <w:t>sancoes</w:t>
      </w:r>
      <w:proofErr w:type="spellEnd"/>
      <w:r w:rsidRPr="008F1898">
        <w:rPr>
          <w:rFonts w:cs="Arial"/>
          <w:color w:val="000000"/>
          <w:szCs w:val="20"/>
        </w:rPr>
        <w:t>/</w:t>
      </w:r>
      <w:proofErr w:type="spellStart"/>
      <w:r w:rsidRPr="008F1898">
        <w:rPr>
          <w:rFonts w:cs="Arial"/>
          <w:color w:val="000000"/>
          <w:szCs w:val="20"/>
        </w:rPr>
        <w:t>ceis</w:t>
      </w:r>
      <w:proofErr w:type="spellEnd"/>
      <w:r w:rsidRPr="008F1898">
        <w:rPr>
          <w:rFonts w:cs="Arial"/>
          <w:color w:val="000000"/>
          <w:szCs w:val="20"/>
        </w:rPr>
        <w:t xml:space="preserve">); e </w:t>
      </w:r>
    </w:p>
    <w:p w14:paraId="5A8492C1" w14:textId="77777777" w:rsidR="00C46B38" w:rsidRPr="00C46B38" w:rsidRDefault="00C46B38" w:rsidP="008F1898">
      <w:pPr>
        <w:pStyle w:val="PargrafodaLista"/>
        <w:numPr>
          <w:ilvl w:val="2"/>
          <w:numId w:val="1"/>
        </w:numPr>
        <w:spacing w:before="120" w:after="120" w:line="276" w:lineRule="auto"/>
        <w:jc w:val="both"/>
        <w:rPr>
          <w:rFonts w:cs="Arial"/>
        </w:rPr>
      </w:pPr>
      <w:r w:rsidRPr="008F1898">
        <w:rPr>
          <w:rFonts w:cs="Arial"/>
          <w:color w:val="000000"/>
          <w:szCs w:val="20"/>
        </w:rPr>
        <w:t>Cadastro Nacional de Empresas Punidas – CNEP, mantido pela Controladoria-Geral da União (https://www.portaltransparencia</w:t>
      </w:r>
      <w:r w:rsidRPr="00C46B38">
        <w:rPr>
          <w:rFonts w:cs="Arial"/>
        </w:rPr>
        <w:t>.gov.br/</w:t>
      </w:r>
      <w:proofErr w:type="spellStart"/>
      <w:r w:rsidRPr="00C46B38">
        <w:rPr>
          <w:rFonts w:cs="Arial"/>
        </w:rPr>
        <w:t>sancoes</w:t>
      </w:r>
      <w:proofErr w:type="spellEnd"/>
      <w:r w:rsidRPr="00C46B38">
        <w:rPr>
          <w:rFonts w:cs="Arial"/>
        </w:rPr>
        <w:t>/</w:t>
      </w:r>
      <w:proofErr w:type="spellStart"/>
      <w:r w:rsidRPr="00C46B38">
        <w:rPr>
          <w:rFonts w:cs="Arial"/>
        </w:rPr>
        <w:t>cnep</w:t>
      </w:r>
      <w:proofErr w:type="spellEnd"/>
      <w:r w:rsidRPr="00C46B38">
        <w:rPr>
          <w:rFonts w:cs="Arial"/>
        </w:rPr>
        <w:t xml:space="preserve">). </w:t>
      </w:r>
    </w:p>
    <w:p w14:paraId="2AFEDAAB" w14:textId="0E13830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A consulta aos cadastros será realizada em nome da empresa </w:t>
      </w:r>
      <w:r w:rsidR="001B3E19">
        <w:rPr>
          <w:rFonts w:cs="Arial"/>
        </w:rPr>
        <w:t>fornecedora</w:t>
      </w:r>
      <w:r w:rsidRPr="00C46B38">
        <w:rPr>
          <w:rFonts w:cs="Arial"/>
        </w:rPr>
        <w:t xml:space="preserve"> e também de seu sócio majoritário, por força da vedação de que trata o artigo 12 da Lei n° 8.429, de 1992.</w:t>
      </w:r>
    </w:p>
    <w:p w14:paraId="0E17A2D2" w14:textId="4886B408"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Caso conste na Consulta de Situação do </w:t>
      </w:r>
      <w:r w:rsidR="001B3E19">
        <w:rPr>
          <w:rFonts w:cs="Arial"/>
        </w:rPr>
        <w:t>fornecedor</w:t>
      </w:r>
      <w:r w:rsidRPr="00C46B38">
        <w:rPr>
          <w:rFonts w:cs="Arial"/>
        </w:rPr>
        <w:t xml:space="preserve"> a existência de Ocorrências Impeditivas Indiretas, o </w:t>
      </w:r>
      <w:r w:rsidR="00C5743C">
        <w:rPr>
          <w:rFonts w:cs="Arial"/>
        </w:rPr>
        <w:t>órgão</w:t>
      </w:r>
      <w:r w:rsidR="006B15F7">
        <w:rPr>
          <w:rFonts w:cs="Arial"/>
        </w:rPr>
        <w:t xml:space="preserve"> </w:t>
      </w:r>
      <w:r w:rsidRPr="00C46B38">
        <w:rPr>
          <w:rFonts w:cs="Arial"/>
        </w:rPr>
        <w:t>diligenciará para verificar se houve fraude por parte das empresas apontadas no Relatório de Ocorrências Impeditivas Indiretas. (IN nº 3/2018, art. 29, caput)</w:t>
      </w:r>
    </w:p>
    <w:p w14:paraId="3BCE1DD1" w14:textId="77777777"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A tentativa de burla será verificada por meio dos vínculos societários, linhas de fornecimento </w:t>
      </w:r>
      <w:r w:rsidRPr="008F1898">
        <w:rPr>
          <w:rFonts w:cs="Arial"/>
          <w:color w:val="000000"/>
          <w:szCs w:val="20"/>
        </w:rPr>
        <w:t>similares</w:t>
      </w:r>
      <w:r w:rsidRPr="00C46B38">
        <w:rPr>
          <w:rFonts w:cs="Arial"/>
        </w:rPr>
        <w:t>, dentre outros. (IN nº 3/2018, art. 29, §1º).</w:t>
      </w:r>
    </w:p>
    <w:p w14:paraId="6D5AB85C" w14:textId="35264766"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O </w:t>
      </w:r>
      <w:r w:rsidR="00A1772F">
        <w:rPr>
          <w:rFonts w:cs="Arial"/>
          <w:color w:val="000000" w:themeColor="text1"/>
          <w:szCs w:val="20"/>
        </w:rPr>
        <w:t>fornecedor</w:t>
      </w:r>
      <w:r w:rsidRPr="00C46B38">
        <w:rPr>
          <w:rFonts w:cs="Arial"/>
        </w:rPr>
        <w:t xml:space="preserve"> </w:t>
      </w:r>
      <w:r w:rsidRPr="008F1898">
        <w:rPr>
          <w:rFonts w:cs="Arial"/>
          <w:color w:val="000000"/>
          <w:szCs w:val="20"/>
        </w:rPr>
        <w:t>será</w:t>
      </w:r>
      <w:r w:rsidRPr="00C46B38">
        <w:rPr>
          <w:rFonts w:cs="Arial"/>
        </w:rPr>
        <w:t xml:space="preserve"> convocado para manifestação previamente a uma eventual desclassificação. (IN nº 3/2018, art. 29, §2º).</w:t>
      </w:r>
    </w:p>
    <w:p w14:paraId="4C5F8EAB" w14:textId="188DD146" w:rsid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Constatada a existência de sanção, o </w:t>
      </w:r>
      <w:r w:rsidR="0085324E">
        <w:rPr>
          <w:rFonts w:cs="Arial"/>
          <w:color w:val="000000" w:themeColor="text1"/>
          <w:szCs w:val="20"/>
        </w:rPr>
        <w:t>fornecedor</w:t>
      </w:r>
      <w:r w:rsidRPr="00C46B38">
        <w:rPr>
          <w:rFonts w:cs="Arial"/>
        </w:rPr>
        <w:t xml:space="preserve"> será reputado inabilitado, por falta de condição de participação.</w:t>
      </w:r>
    </w:p>
    <w:p w14:paraId="74F0B30A" w14:textId="481A5391" w:rsidR="00FA35BE" w:rsidRPr="00206542" w:rsidRDefault="00FA35BE" w:rsidP="00206542">
      <w:pPr>
        <w:pStyle w:val="PargrafodaLista"/>
        <w:numPr>
          <w:ilvl w:val="1"/>
          <w:numId w:val="1"/>
        </w:numPr>
        <w:spacing w:before="120" w:after="120" w:line="276" w:lineRule="auto"/>
        <w:jc w:val="both"/>
        <w:rPr>
          <w:rFonts w:cs="Arial"/>
        </w:rPr>
      </w:pPr>
      <w:r w:rsidRPr="00206542">
        <w:rPr>
          <w:rFonts w:cs="Arial"/>
        </w:rPr>
        <w:t xml:space="preserve">Verificadas as condições de participação, o </w:t>
      </w:r>
      <w:r w:rsidR="009831C8" w:rsidRPr="00206542">
        <w:rPr>
          <w:rFonts w:cs="Arial"/>
        </w:rPr>
        <w:t xml:space="preserve">gestor </w:t>
      </w:r>
      <w:r w:rsidRPr="00206542">
        <w:rPr>
          <w:rFonts w:cs="Arial"/>
        </w:rPr>
        <w:t xml:space="preserve">examinará a proposta classificada em primeiro lugar quanto à adequação ao objeto e à compatibilidade do preço em relação ao máximo estipulado para contratação neste </w:t>
      </w:r>
      <w:r w:rsidR="009831C8" w:rsidRPr="00206542">
        <w:rPr>
          <w:rFonts w:cs="Arial"/>
        </w:rPr>
        <w:t>Aviso de Contratação Direta</w:t>
      </w:r>
      <w:r w:rsidRPr="00206542">
        <w:rPr>
          <w:rFonts w:cs="Arial"/>
        </w:rPr>
        <w:t xml:space="preserve"> e em seus anexos</w:t>
      </w:r>
      <w:r w:rsidR="00226EC1" w:rsidRPr="00206542">
        <w:rPr>
          <w:rFonts w:cs="Arial"/>
        </w:rPr>
        <w:t>.</w:t>
      </w:r>
    </w:p>
    <w:p w14:paraId="7E637FBA"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 xml:space="preserve">Será desclassificada a proposta vencedora que: </w:t>
      </w:r>
    </w:p>
    <w:p w14:paraId="4A280F2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contiver vícios insanáveis</w:t>
      </w:r>
      <w:r>
        <w:rPr>
          <w:rFonts w:cs="Arial"/>
          <w:iCs/>
          <w:color w:val="000000" w:themeColor="text1"/>
          <w:szCs w:val="20"/>
        </w:rPr>
        <w:t>;</w:t>
      </w:r>
    </w:p>
    <w:p w14:paraId="7DD98242"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obedecer às especificações técnicas pormenorizadas neste aviso ou em seus anexos</w:t>
      </w:r>
      <w:r>
        <w:rPr>
          <w:rFonts w:cs="Arial"/>
          <w:iCs/>
          <w:color w:val="000000" w:themeColor="text1"/>
          <w:szCs w:val="20"/>
        </w:rPr>
        <w:t>;</w:t>
      </w:r>
    </w:p>
    <w:p w14:paraId="1C67284C" w14:textId="0F29F30D" w:rsidR="00C074DA" w:rsidRPr="00BC3C5B" w:rsidRDefault="00C074DA" w:rsidP="00C074DA">
      <w:pPr>
        <w:pStyle w:val="PargrafodaLista"/>
        <w:numPr>
          <w:ilvl w:val="2"/>
          <w:numId w:val="1"/>
        </w:numPr>
        <w:spacing w:before="120" w:after="120" w:line="276" w:lineRule="auto"/>
        <w:jc w:val="both"/>
        <w:rPr>
          <w:rFonts w:cs="Arial"/>
          <w:szCs w:val="20"/>
        </w:rPr>
      </w:pPr>
      <w:r w:rsidRPr="004073B0">
        <w:rPr>
          <w:rFonts w:cs="Arial"/>
          <w:szCs w:val="20"/>
        </w:rPr>
        <w:t>apresentar preços inexequíveis</w:t>
      </w:r>
      <w:r w:rsidRPr="004073B0">
        <w:rPr>
          <w:rFonts w:cs="Arial"/>
          <w:color w:val="FF0000"/>
          <w:szCs w:val="20"/>
        </w:rPr>
        <w:t xml:space="preserve"> </w:t>
      </w:r>
      <w:r w:rsidRPr="00BC3C5B">
        <w:rPr>
          <w:rFonts w:cs="Arial"/>
          <w:szCs w:val="20"/>
        </w:rPr>
        <w:t xml:space="preserve">ou </w:t>
      </w:r>
      <w:r w:rsidR="0000594B" w:rsidRPr="00BC3C5B">
        <w:rPr>
          <w:rFonts w:cs="Arial"/>
          <w:szCs w:val="20"/>
        </w:rPr>
        <w:t xml:space="preserve">que </w:t>
      </w:r>
      <w:r w:rsidRPr="00BC3C5B">
        <w:rPr>
          <w:rFonts w:cs="Arial"/>
          <w:szCs w:val="20"/>
        </w:rPr>
        <w:t>permanecerem acima do preço máximo definido para a contratação;</w:t>
      </w:r>
    </w:p>
    <w:p w14:paraId="558CCBF9"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tiver sua exequibilidade demonstrada, quando exigido pela Administração</w:t>
      </w:r>
      <w:r>
        <w:rPr>
          <w:rFonts w:cs="Arial"/>
          <w:iCs/>
          <w:color w:val="000000" w:themeColor="text1"/>
          <w:szCs w:val="20"/>
        </w:rPr>
        <w:t>;</w:t>
      </w:r>
    </w:p>
    <w:p w14:paraId="1579E1A8"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apresentar desconformidade com quaisquer outras exigências deste aviso ou seus anexos, desde que insanável.</w:t>
      </w:r>
    </w:p>
    <w:p w14:paraId="7FD2A778"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Quando</w:t>
      </w:r>
      <w:r>
        <w:rPr>
          <w:rFonts w:cs="Arial"/>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90E357B"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rPr>
      </w:pPr>
      <w:r>
        <w:rPr>
          <w:rFonts w:cs="Arial"/>
          <w:szCs w:val="20"/>
        </w:rPr>
        <w:t>apresentar um ou mais valores da planilha de custo que sejam inferiores àqueles fixados em instrumentos de caráter normativo obrigatório, tais como leis, medidas provisórias e convenções coletivas de trabalho vigentes.</w:t>
      </w:r>
    </w:p>
    <w:p w14:paraId="4078DE72" w14:textId="4E988981" w:rsidR="00C074DA" w:rsidRDefault="00C074DA" w:rsidP="00C074DA">
      <w:pPr>
        <w:pStyle w:val="PargrafodaLista"/>
        <w:numPr>
          <w:ilvl w:val="1"/>
          <w:numId w:val="1"/>
        </w:numPr>
        <w:spacing w:before="120" w:after="120" w:line="276" w:lineRule="auto"/>
        <w:ind w:right="-15"/>
        <w:jc w:val="both"/>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poderão ser efetuadas diligências, para que</w:t>
      </w:r>
      <w:r w:rsidR="00F67805">
        <w:rPr>
          <w:rFonts w:cs="Arial"/>
          <w:color w:val="000000" w:themeColor="text1"/>
          <w:szCs w:val="20"/>
          <w:lang w:eastAsia="en-US"/>
        </w:rPr>
        <w:t xml:space="preserve"> </w:t>
      </w:r>
      <w:r>
        <w:rPr>
          <w:rFonts w:cs="Arial"/>
          <w:color w:val="000000" w:themeColor="text1"/>
          <w:szCs w:val="20"/>
          <w:lang w:eastAsia="en-US"/>
        </w:rPr>
        <w:t xml:space="preserve">o fornecedor comprove a exequibilidade da proposta.  </w:t>
      </w:r>
    </w:p>
    <w:p w14:paraId="3DD500D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necessidade, a sessão será suspensa, informando-se no “chat” a nova data e horário para a sua continuidade.</w:t>
      </w:r>
    </w:p>
    <w:p w14:paraId="06FC1DB0" w14:textId="5944850B"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lastRenderedPageBreak/>
        <w:t>Encerrada a análise quanto à aceitação da proposta, será iniciada a fase de habilitação, observado o disposto neste Aviso de Contratação Direta. </w:t>
      </w:r>
    </w:p>
    <w:p w14:paraId="34B0D063" w14:textId="77777777" w:rsidR="000E16DC" w:rsidRDefault="000E16DC" w:rsidP="000E16DC">
      <w:pPr>
        <w:pStyle w:val="PargrafodaLista"/>
        <w:spacing w:before="120" w:after="120" w:line="276" w:lineRule="auto"/>
        <w:ind w:left="716"/>
        <w:jc w:val="both"/>
        <w:rPr>
          <w:rFonts w:cs="Arial"/>
          <w:color w:val="000000" w:themeColor="text1"/>
          <w:szCs w:val="20"/>
          <w:lang w:eastAsia="en-US"/>
        </w:rPr>
      </w:pPr>
    </w:p>
    <w:p w14:paraId="110B9958" w14:textId="77777777" w:rsidR="00C074DA" w:rsidRDefault="00C074DA" w:rsidP="00781AFF">
      <w:pPr>
        <w:pStyle w:val="Ttulo1"/>
      </w:pPr>
      <w:bookmarkStart w:id="7" w:name="_Toc142925866"/>
      <w:r>
        <w:t>HABILITAÇÃO</w:t>
      </w:r>
      <w:bookmarkEnd w:id="7"/>
    </w:p>
    <w:p w14:paraId="0506857C" w14:textId="2A6332F5" w:rsidR="00C074DA" w:rsidRPr="008F1898" w:rsidRDefault="00C074DA" w:rsidP="00C074DA">
      <w:pPr>
        <w:numPr>
          <w:ilvl w:val="1"/>
          <w:numId w:val="1"/>
        </w:numPr>
        <w:spacing w:before="120" w:after="120" w:line="276" w:lineRule="auto"/>
        <w:contextualSpacing/>
        <w:jc w:val="both"/>
        <w:rPr>
          <w:rFonts w:cs="Arial"/>
          <w:b/>
          <w:szCs w:val="20"/>
          <w:lang w:eastAsia="ar-SA"/>
        </w:rPr>
      </w:pPr>
      <w:r>
        <w:rPr>
          <w:rFonts w:cs="Arial"/>
          <w:szCs w:val="20"/>
          <w:lang w:eastAsia="ar-SA"/>
        </w:rPr>
        <w:t xml:space="preserve">Os </w:t>
      </w:r>
      <w:r>
        <w:rPr>
          <w:rFonts w:cs="Arial"/>
          <w:color w:val="000000"/>
          <w:szCs w:val="20"/>
        </w:rPr>
        <w:t>documentos</w:t>
      </w:r>
      <w:r>
        <w:rPr>
          <w:rFonts w:cs="Arial"/>
          <w:szCs w:val="20"/>
          <w:lang w:eastAsia="ar-SA"/>
        </w:rPr>
        <w:t xml:space="preserve"> a serem exigidos para fins de habilitação</w:t>
      </w:r>
      <w:r w:rsidR="00EB68AC">
        <w:rPr>
          <w:rFonts w:cs="Arial"/>
          <w:szCs w:val="20"/>
          <w:lang w:eastAsia="ar-SA"/>
        </w:rPr>
        <w:t xml:space="preserve">, </w:t>
      </w:r>
      <w:r w:rsidR="00EB68AC" w:rsidRPr="00EB68AC">
        <w:rPr>
          <w:rFonts w:cs="Arial"/>
          <w:b/>
          <w:szCs w:val="20"/>
          <w:lang w:eastAsia="ar-SA"/>
        </w:rPr>
        <w:t>nos termos dos arts. 62 a 70 da Lei nº 14.133, de 2021</w:t>
      </w:r>
      <w:r w:rsidR="00EB68AC">
        <w:rPr>
          <w:rFonts w:cs="Arial"/>
          <w:b/>
          <w:szCs w:val="20"/>
          <w:lang w:eastAsia="ar-SA"/>
        </w:rPr>
        <w:t>,</w:t>
      </w:r>
      <w:r>
        <w:rPr>
          <w:rFonts w:cs="Arial"/>
          <w:szCs w:val="20"/>
          <w:lang w:eastAsia="ar-SA"/>
        </w:rPr>
        <w:t xml:space="preserve"> constam </w:t>
      </w:r>
      <w:r w:rsidR="00EB68AC">
        <w:rPr>
          <w:rFonts w:cs="Arial"/>
          <w:szCs w:val="20"/>
          <w:lang w:eastAsia="ar-SA"/>
        </w:rPr>
        <w:t xml:space="preserve">do Termo de Referência </w:t>
      </w:r>
      <w:r>
        <w:rPr>
          <w:rFonts w:cs="Arial"/>
          <w:szCs w:val="20"/>
          <w:lang w:eastAsia="ar-SA"/>
        </w:rPr>
        <w:t>e serão solicitados do fornecedor mais bem classificado na fase de lances.</w:t>
      </w:r>
    </w:p>
    <w:p w14:paraId="1D48F771" w14:textId="033AED29" w:rsidR="00C074DA" w:rsidRDefault="0088296C" w:rsidP="00C074DA">
      <w:pPr>
        <w:numPr>
          <w:ilvl w:val="1"/>
          <w:numId w:val="1"/>
        </w:numPr>
        <w:spacing w:before="120" w:after="120" w:line="276" w:lineRule="auto"/>
        <w:contextualSpacing/>
        <w:jc w:val="both"/>
        <w:rPr>
          <w:rFonts w:cs="Arial"/>
          <w:szCs w:val="20"/>
        </w:rPr>
      </w:pPr>
      <w:r>
        <w:rPr>
          <w:rFonts w:cs="Arial"/>
          <w:szCs w:val="20"/>
        </w:rPr>
        <w:t>A</w:t>
      </w:r>
      <w:r w:rsidR="00C074DA">
        <w:rPr>
          <w:rFonts w:cs="Arial"/>
          <w:szCs w:val="20"/>
        </w:rPr>
        <w:t xml:space="preserve"> habilitação dos fornecedores será verificada por meio do SICAF, nos documentos por ele abrangidos</w:t>
      </w:r>
      <w:r w:rsidR="00C074DA">
        <w:rPr>
          <w:rFonts w:cs="Arial"/>
          <w:color w:val="000000" w:themeColor="text1"/>
          <w:szCs w:val="20"/>
        </w:rPr>
        <w:t>.</w:t>
      </w:r>
    </w:p>
    <w:p w14:paraId="13495D3B"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É dever do fornecedor atualizar previamente as comprovações constantes do SICAF para que estejam vigentes na data da abertura da sessão pública, ou encaminhar, quando solicitado, a respectiva documentação atualizada.</w:t>
      </w:r>
    </w:p>
    <w:p w14:paraId="008A563C"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O descumprimento do subitem acima implicará a inabilitação do fornecedor, exceto se a consulta aos sítios eletrônicos oficiais emissores de certidões lograr êxito em encontrar a(s) certidão(</w:t>
      </w:r>
      <w:proofErr w:type="spellStart"/>
      <w:r>
        <w:rPr>
          <w:rFonts w:cs="Arial"/>
          <w:color w:val="000000" w:themeColor="text1"/>
          <w:szCs w:val="20"/>
        </w:rPr>
        <w:t>ões</w:t>
      </w:r>
      <w:proofErr w:type="spellEnd"/>
      <w:r>
        <w:rPr>
          <w:rFonts w:cs="Arial"/>
          <w:color w:val="000000" w:themeColor="text1"/>
          <w:szCs w:val="20"/>
        </w:rPr>
        <w:t>) válida(s).</w:t>
      </w:r>
    </w:p>
    <w:p w14:paraId="561AFF4E" w14:textId="7F4FB1B1" w:rsidR="00C074DA" w:rsidRDefault="00C074DA" w:rsidP="00C074DA">
      <w:pPr>
        <w:numPr>
          <w:ilvl w:val="1"/>
          <w:numId w:val="1"/>
        </w:numPr>
        <w:spacing w:before="120" w:after="120" w:line="276" w:lineRule="auto"/>
        <w:contextualSpacing/>
        <w:jc w:val="both"/>
        <w:rPr>
          <w:rFonts w:cs="Arial"/>
          <w:color w:val="000000" w:themeColor="text1"/>
          <w:szCs w:val="20"/>
        </w:rPr>
      </w:pPr>
      <w:r>
        <w:rPr>
          <w:rFonts w:cs="Arial"/>
          <w:color w:val="000000" w:themeColor="text1"/>
          <w:szCs w:val="20"/>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00D53FBA">
        <w:rPr>
          <w:rFonts w:cs="Arial"/>
          <w:color w:val="000000" w:themeColor="text1"/>
          <w:szCs w:val="20"/>
        </w:rPr>
        <w:t>duas horas,</w:t>
      </w:r>
      <w:r>
        <w:rPr>
          <w:rFonts w:cs="Arial"/>
          <w:color w:val="000000" w:themeColor="text1"/>
          <w:szCs w:val="20"/>
        </w:rPr>
        <w:t xml:space="preserve"> sob pena de inabilitação. (</w:t>
      </w:r>
      <w:hyperlink r:id="rId21" w:anchor="art19§3" w:history="1">
        <w:r w:rsidRPr="00F67805">
          <w:rPr>
            <w:rStyle w:val="Hyperlink"/>
            <w:rFonts w:cs="Arial"/>
            <w:szCs w:val="20"/>
          </w:rPr>
          <w:t>art. 19, § 3º, da IN Seges/ME nº 67, de 2021</w:t>
        </w:r>
      </w:hyperlink>
      <w:r>
        <w:rPr>
          <w:rFonts w:cs="Arial"/>
          <w:color w:val="000000" w:themeColor="text1"/>
          <w:szCs w:val="20"/>
        </w:rPr>
        <w:t>).</w:t>
      </w:r>
    </w:p>
    <w:p w14:paraId="64C1466D" w14:textId="77777777" w:rsidR="00C074DA" w:rsidRDefault="00C074DA" w:rsidP="00C074DA">
      <w:pPr>
        <w:numPr>
          <w:ilvl w:val="1"/>
          <w:numId w:val="1"/>
        </w:numPr>
        <w:spacing w:before="120" w:after="120" w:line="276" w:lineRule="auto"/>
        <w:contextualSpacing/>
        <w:jc w:val="both"/>
        <w:rPr>
          <w:rFonts w:cs="Arial"/>
          <w:b/>
          <w:bCs/>
          <w:szCs w:val="20"/>
        </w:rPr>
      </w:pPr>
      <w:r>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Não serão aceitos documentos de habilitação com indicação de CNPJ/CPF diferentes, salvo aqueles legalmente permitidos.</w:t>
      </w:r>
    </w:p>
    <w:p w14:paraId="51D76F92"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Serão aceitos registros de CNPJ de </w:t>
      </w:r>
      <w:r w:rsidR="005C6A23">
        <w:rPr>
          <w:rFonts w:cs="Arial"/>
          <w:color w:val="000000" w:themeColor="text1"/>
          <w:szCs w:val="20"/>
        </w:rPr>
        <w:t>fornecedor</w:t>
      </w:r>
      <w:r w:rsidRPr="00BD16B6">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C074DA">
      <w:pPr>
        <w:numPr>
          <w:ilvl w:val="1"/>
          <w:numId w:val="1"/>
        </w:numPr>
        <w:spacing w:before="120" w:after="120" w:line="276" w:lineRule="auto"/>
        <w:contextualSpacing/>
        <w:jc w:val="both"/>
        <w:rPr>
          <w:rFonts w:cs="Arial"/>
          <w:bCs/>
          <w:szCs w:val="20"/>
        </w:rPr>
      </w:pPr>
      <w:r>
        <w:rPr>
          <w:rFonts w:cs="Arial"/>
          <w:bCs/>
          <w:szCs w:val="20"/>
        </w:rPr>
        <w:t xml:space="preserve">Havendo </w:t>
      </w:r>
      <w:r>
        <w:rPr>
          <w:rFonts w:cs="Arial"/>
          <w:iCs/>
        </w:rPr>
        <w:t>necessidade</w:t>
      </w:r>
      <w:r>
        <w:rPr>
          <w:rFonts w:cs="Arial"/>
          <w:bCs/>
          <w:szCs w:val="20"/>
        </w:rPr>
        <w:t xml:space="preserve"> de analisar minuciosamente os documentos exigidos, a sessão será suspensa, sendo informada a nova data e horário para a sua continuidade.</w:t>
      </w:r>
    </w:p>
    <w:p w14:paraId="7228BE14" w14:textId="77777777" w:rsidR="00C074DA" w:rsidRDefault="00C074DA" w:rsidP="00C074DA">
      <w:pPr>
        <w:numPr>
          <w:ilvl w:val="1"/>
          <w:numId w:val="1"/>
        </w:numPr>
        <w:spacing w:before="120" w:after="120" w:line="276" w:lineRule="auto"/>
        <w:contextualSpacing/>
        <w:jc w:val="both"/>
        <w:rPr>
          <w:rFonts w:cs="Arial"/>
          <w:color w:val="000000"/>
          <w:szCs w:val="20"/>
        </w:rPr>
      </w:pPr>
      <w:r>
        <w:rPr>
          <w:rFonts w:cs="Arial"/>
          <w:color w:val="000000"/>
          <w:szCs w:val="20"/>
        </w:rPr>
        <w:t xml:space="preserve">Será inabilitado o fornecedor que não comprovar sua habilitação, seja por não apresentar </w:t>
      </w:r>
      <w:r>
        <w:rPr>
          <w:rFonts w:cs="Arial"/>
          <w:iCs/>
        </w:rPr>
        <w:t>quaisquer</w:t>
      </w:r>
      <w:r>
        <w:rPr>
          <w:rFonts w:cs="Arial"/>
          <w:color w:val="000000"/>
          <w:szCs w:val="20"/>
        </w:rPr>
        <w:t xml:space="preserve"> dos </w:t>
      </w:r>
      <w:r>
        <w:rPr>
          <w:rFonts w:cs="Arial"/>
          <w:bCs/>
          <w:szCs w:val="20"/>
        </w:rPr>
        <w:t>documentos</w:t>
      </w:r>
      <w:r>
        <w:rPr>
          <w:rFonts w:cs="Arial"/>
          <w:color w:val="000000"/>
          <w:szCs w:val="20"/>
        </w:rPr>
        <w:t xml:space="preserve"> exigidos, ou apresentá-los em desacordo com o estabelecido neste Aviso de Contratação Direta.</w:t>
      </w:r>
    </w:p>
    <w:p w14:paraId="2010F3DD" w14:textId="77777777" w:rsidR="00C074DA" w:rsidRDefault="00C074DA" w:rsidP="00C074DA">
      <w:pPr>
        <w:numPr>
          <w:ilvl w:val="2"/>
          <w:numId w:val="1"/>
        </w:numPr>
        <w:spacing w:before="120" w:after="120" w:line="276" w:lineRule="auto"/>
        <w:contextualSpacing/>
        <w:jc w:val="both"/>
        <w:rPr>
          <w:rFonts w:cs="Arial"/>
          <w:color w:val="000000"/>
          <w:szCs w:val="20"/>
        </w:rPr>
      </w:pPr>
      <w:r>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521506C7" w:rsidR="00937679" w:rsidRPr="009B752B" w:rsidRDefault="00C074DA" w:rsidP="00937679">
      <w:pPr>
        <w:numPr>
          <w:ilvl w:val="1"/>
          <w:numId w:val="1"/>
        </w:numPr>
        <w:spacing w:before="120" w:after="120" w:line="276" w:lineRule="auto"/>
        <w:contextualSpacing/>
        <w:jc w:val="both"/>
        <w:rPr>
          <w:szCs w:val="20"/>
        </w:rPr>
      </w:pPr>
      <w:r>
        <w:rPr>
          <w:rFonts w:cs="Arial"/>
          <w:iCs/>
        </w:rPr>
        <w:t>Constatado o atendimento às exigências de habilitação, o fornecedor será habilitado.</w:t>
      </w:r>
    </w:p>
    <w:p w14:paraId="0BB1D424" w14:textId="77777777" w:rsidR="009B752B" w:rsidRDefault="009B752B" w:rsidP="009B752B">
      <w:pPr>
        <w:spacing w:before="120" w:after="120" w:line="276" w:lineRule="auto"/>
        <w:ind w:left="716"/>
        <w:contextualSpacing/>
        <w:jc w:val="both"/>
        <w:rPr>
          <w:szCs w:val="20"/>
        </w:rPr>
      </w:pPr>
    </w:p>
    <w:p w14:paraId="46203BC9" w14:textId="38032BE9" w:rsidR="00C074DA" w:rsidRDefault="00C074DA" w:rsidP="00781AFF">
      <w:pPr>
        <w:pStyle w:val="Ttulo1"/>
      </w:pPr>
      <w:bookmarkStart w:id="8" w:name="_Toc142925869"/>
      <w:r>
        <w:t>CONTRATAÇÃO</w:t>
      </w:r>
      <w:bookmarkEnd w:id="8"/>
    </w:p>
    <w:p w14:paraId="5DA2774B"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Após a homologação e adjudicação, caso se conclua pela contratação, será firmado Termo de Contrato ou emitido instrumento equivalente.</w:t>
      </w:r>
    </w:p>
    <w:p w14:paraId="1D39ACAB" w14:textId="31E7A433"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adjudicatário terá o prazo de </w:t>
      </w:r>
      <w:r w:rsidR="00245E7E">
        <w:rPr>
          <w:rFonts w:eastAsia="Arial" w:cs="Arial"/>
          <w:color w:val="000000"/>
          <w:szCs w:val="20"/>
        </w:rPr>
        <w:t>05 (cinco) dias úteis</w:t>
      </w:r>
      <w:r>
        <w:rPr>
          <w:rFonts w:eastAsia="Arial" w:cs="Arial"/>
          <w:i/>
          <w:color w:val="000000"/>
          <w:szCs w:val="20"/>
        </w:rPr>
        <w:t>,</w:t>
      </w:r>
      <w:r>
        <w:rPr>
          <w:rFonts w:eastAsia="Arial" w:cs="Arial"/>
          <w:color w:val="000000"/>
          <w:szCs w:val="20"/>
        </w:rPr>
        <w:t xml:space="preserve"> contados a partir da data de sua convocação, para</w:t>
      </w:r>
      <w:r w:rsidR="00245E7E">
        <w:rPr>
          <w:rFonts w:eastAsia="Arial" w:cs="Arial"/>
          <w:color w:val="000000"/>
          <w:szCs w:val="20"/>
        </w:rPr>
        <w:t xml:space="preserve"> </w:t>
      </w:r>
      <w:r w:rsidRPr="00245E7E">
        <w:rPr>
          <w:rFonts w:eastAsia="Arial" w:cs="Arial"/>
          <w:szCs w:val="20"/>
        </w:rPr>
        <w:t>aceitar instrumento equivalente</w:t>
      </w:r>
      <w:r w:rsidR="00245E7E" w:rsidRPr="00245E7E">
        <w:rPr>
          <w:rFonts w:eastAsia="Arial" w:cs="Arial"/>
          <w:szCs w:val="20"/>
        </w:rPr>
        <w:t xml:space="preserve"> (Empenho/Contrato)</w:t>
      </w:r>
      <w:r w:rsidRPr="00245E7E">
        <w:rPr>
          <w:rFonts w:eastAsia="Arial" w:cs="Arial"/>
          <w:szCs w:val="20"/>
        </w:rPr>
        <w:t>,</w:t>
      </w:r>
      <w:r>
        <w:rPr>
          <w:rFonts w:eastAsia="Arial" w:cs="Arial"/>
          <w:i/>
          <w:color w:val="FF0000"/>
          <w:szCs w:val="20"/>
        </w:rPr>
        <w:t xml:space="preserve"> </w:t>
      </w:r>
      <w:r>
        <w:rPr>
          <w:rFonts w:eastAsia="Arial" w:cs="Arial"/>
          <w:color w:val="000000"/>
          <w:szCs w:val="20"/>
        </w:rPr>
        <w:t xml:space="preserve">sob pena de decair o direito à contratação, sem prejuízo das sanções previstas neste Aviso de Contratação Direta. </w:t>
      </w:r>
    </w:p>
    <w:p w14:paraId="48A1EB52" w14:textId="20291E5E"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lastRenderedPageBreak/>
        <w:t xml:space="preserve">Alternativamente à convocação para comparecer perante o órgão ou entidade para a assinatura do Termo de Contrato, a Administração poderá encaminhá-lo para assinatura, mediante correspondência postal com aviso de recebimento (AR), </w:t>
      </w:r>
      <w:r>
        <w:rPr>
          <w:rFonts w:eastAsia="Arial"/>
          <w:color w:val="000000"/>
        </w:rPr>
        <w:t>disponibilização de acesso à sistema de processo eletrônico para esse fim ou outro</w:t>
      </w:r>
      <w:r>
        <w:rPr>
          <w:rFonts w:eastAsia="Arial" w:cs="Arial"/>
          <w:color w:val="000000"/>
          <w:szCs w:val="20"/>
        </w:rPr>
        <w:t xml:space="preserve"> meio eletrônico, para que seja assinado e devolvido no prazo de </w:t>
      </w:r>
      <w:r w:rsidR="00245E7E">
        <w:rPr>
          <w:rFonts w:eastAsia="Arial" w:cs="Arial"/>
          <w:color w:val="000000"/>
          <w:szCs w:val="20"/>
        </w:rPr>
        <w:t xml:space="preserve">05 </w:t>
      </w:r>
      <w:r>
        <w:rPr>
          <w:rFonts w:eastAsia="Arial" w:cs="Arial"/>
          <w:color w:val="000000"/>
          <w:szCs w:val="20"/>
        </w:rPr>
        <w:t>(</w:t>
      </w:r>
      <w:r w:rsidR="00245E7E">
        <w:rPr>
          <w:rFonts w:eastAsia="Arial" w:cs="Arial"/>
          <w:color w:val="000000"/>
          <w:szCs w:val="20"/>
        </w:rPr>
        <w:t>cinco</w:t>
      </w:r>
      <w:r>
        <w:rPr>
          <w:rFonts w:eastAsia="Arial" w:cs="Arial"/>
          <w:color w:val="000000"/>
          <w:szCs w:val="20"/>
        </w:rPr>
        <w:t>) dias, a contar da data de seu recebimento</w:t>
      </w:r>
      <w:r>
        <w:rPr>
          <w:rFonts w:eastAsia="Arial"/>
          <w:color w:val="000000"/>
        </w:rPr>
        <w:t xml:space="preserve"> ou da disponibilização do acesso ao sistema de processo eletrônico.</w:t>
      </w:r>
    </w:p>
    <w:p w14:paraId="06CD8268" w14:textId="77777777"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O prazo previsto no subitem anterior poderá ser prorrogado, por igual período, por solicitação justificada do adjudicatário e aceita pela Administração.</w:t>
      </w:r>
    </w:p>
    <w:p w14:paraId="36ECBC9D" w14:textId="77777777" w:rsidR="00C074DA" w:rsidRPr="00245E7E" w:rsidRDefault="00C074DA" w:rsidP="00C074DA">
      <w:pPr>
        <w:numPr>
          <w:ilvl w:val="1"/>
          <w:numId w:val="1"/>
        </w:numPr>
        <w:spacing w:before="120" w:after="120" w:line="276" w:lineRule="auto"/>
        <w:ind w:left="425" w:firstLine="0"/>
        <w:jc w:val="both"/>
        <w:rPr>
          <w:rFonts w:eastAsia="Arial" w:cs="Arial"/>
          <w:szCs w:val="20"/>
        </w:rPr>
      </w:pPr>
      <w:r w:rsidRPr="00245E7E">
        <w:rPr>
          <w:rFonts w:eastAsia="Arial" w:cs="Arial"/>
          <w:szCs w:val="20"/>
        </w:rPr>
        <w:t>O Aceite da Nota de Empenho ou do instrumento equivalente, emitida ao fornecedor adjudicado, implica o reconhecimento de que:</w:t>
      </w:r>
    </w:p>
    <w:p w14:paraId="330CA023" w14:textId="7DDE4453"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referida Nota está substituindo o contrato, aplicando-se à relação de negócios ali estabelecida as disposições da </w:t>
      </w:r>
      <w:hyperlink r:id="rId22" w:history="1">
        <w:r w:rsidRPr="00245E7E">
          <w:rPr>
            <w:rStyle w:val="Hyperlink"/>
            <w:rFonts w:eastAsia="Arial" w:cs="Arial"/>
            <w:color w:val="auto"/>
            <w:szCs w:val="20"/>
          </w:rPr>
          <w:t>Lei nº 14.133, de 2021</w:t>
        </w:r>
      </w:hyperlink>
      <w:r w:rsidRPr="00245E7E">
        <w:rPr>
          <w:rFonts w:eastAsia="Arial" w:cs="Arial"/>
          <w:szCs w:val="20"/>
        </w:rPr>
        <w:t>;</w:t>
      </w:r>
    </w:p>
    <w:p w14:paraId="06683509" w14:textId="77777777"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a contratada se vincula à sua proposta e às previsões contidas no Aviso de Contratação Direta e seus anexos;</w:t>
      </w:r>
    </w:p>
    <w:p w14:paraId="66C75756" w14:textId="5B4A362F"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a contratada reconhece que as hipóteses de rescisão são aquelas previstas nos </w:t>
      </w:r>
      <w:hyperlink r:id="rId23" w:anchor="art137" w:history="1">
        <w:r w:rsidRPr="00245E7E">
          <w:rPr>
            <w:rStyle w:val="Hyperlink"/>
            <w:rFonts w:eastAsia="Arial" w:cs="Arial"/>
            <w:color w:val="auto"/>
            <w:szCs w:val="20"/>
          </w:rPr>
          <w:t>artigos 137 e 138 da Lei nº 14.133, de 2021</w:t>
        </w:r>
      </w:hyperlink>
      <w:r w:rsidRPr="00245E7E">
        <w:rPr>
          <w:rFonts w:eastAsia="Arial" w:cs="Arial"/>
          <w:szCs w:val="20"/>
        </w:rPr>
        <w:t xml:space="preserve"> e reconhece os direitos da Administração previstos nos </w:t>
      </w:r>
      <w:hyperlink r:id="rId24" w:anchor="art137" w:history="1">
        <w:r w:rsidRPr="00245E7E">
          <w:rPr>
            <w:rStyle w:val="Hyperlink"/>
            <w:rFonts w:eastAsia="Arial" w:cs="Arial"/>
            <w:color w:val="auto"/>
            <w:szCs w:val="20"/>
          </w:rPr>
          <w:t>artigos 137 a 139 da mesma Lei</w:t>
        </w:r>
      </w:hyperlink>
      <w:r w:rsidRPr="00245E7E">
        <w:rPr>
          <w:rFonts w:eastAsia="Arial" w:cs="Arial"/>
          <w:szCs w:val="20"/>
        </w:rPr>
        <w:t>.</w:t>
      </w:r>
    </w:p>
    <w:p w14:paraId="0C6C8CD9"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prazo de vigência da contratação é o estabelecido no Termo de Referência. </w:t>
      </w:r>
    </w:p>
    <w:p w14:paraId="3B641249" w14:textId="670128BA" w:rsidR="00C074DA" w:rsidRPr="00BA46C1" w:rsidRDefault="00C074DA" w:rsidP="00C074DA">
      <w:pPr>
        <w:numPr>
          <w:ilvl w:val="1"/>
          <w:numId w:val="1"/>
        </w:numPr>
        <w:spacing w:before="120" w:after="120" w:line="276" w:lineRule="auto"/>
        <w:ind w:left="425" w:firstLine="0"/>
        <w:jc w:val="both"/>
        <w:rPr>
          <w:rFonts w:eastAsia="Arial" w:cs="Arial"/>
          <w:color w:val="000000"/>
          <w:szCs w:val="20"/>
        </w:rPr>
      </w:pPr>
      <w:r>
        <w:rPr>
          <w:rFonts w:cs="Arial"/>
          <w:color w:val="000000"/>
          <w:szCs w:val="20"/>
        </w:rPr>
        <w:t xml:space="preserve">Na </w:t>
      </w:r>
      <w:r w:rsidR="004C133D">
        <w:rPr>
          <w:rFonts w:cs="Arial"/>
          <w:color w:val="000000"/>
          <w:szCs w:val="20"/>
        </w:rPr>
        <w:t xml:space="preserve">retirada do </w:t>
      </w:r>
      <w:r>
        <w:rPr>
          <w:rFonts w:cs="Arial"/>
          <w:color w:val="000000"/>
          <w:szCs w:val="20"/>
        </w:rPr>
        <w:t>instrumento equivalente será exigida a comprovação das condições de habilitação e contratação consignadas neste aviso, que deverão ser mantidas pelo fornecedor durante a vigência do contrato.</w:t>
      </w:r>
    </w:p>
    <w:p w14:paraId="041AB017" w14:textId="77777777" w:rsidR="00BA46C1" w:rsidRDefault="00BA46C1" w:rsidP="00BA46C1">
      <w:pPr>
        <w:pStyle w:val="Ttulo1"/>
        <w:numPr>
          <w:ilvl w:val="0"/>
          <w:numId w:val="0"/>
        </w:numPr>
        <w:ind w:left="360"/>
      </w:pPr>
      <w:bookmarkStart w:id="9" w:name="_Toc142925870"/>
    </w:p>
    <w:p w14:paraId="6AEAA6DA" w14:textId="5AFF02C9" w:rsidR="00C074DA" w:rsidRDefault="00C074DA" w:rsidP="00781AFF">
      <w:pPr>
        <w:pStyle w:val="Ttulo1"/>
      </w:pPr>
      <w:r>
        <w:t>INFRAÇÕES E SANÇÕES ADMINISTRATIVAS</w:t>
      </w:r>
      <w:bookmarkEnd w:id="9"/>
    </w:p>
    <w:p w14:paraId="470FE3AB" w14:textId="07438888" w:rsidR="00C074DA" w:rsidRDefault="00C074DA" w:rsidP="00C87823">
      <w:pPr>
        <w:numPr>
          <w:ilvl w:val="1"/>
          <w:numId w:val="1"/>
        </w:numPr>
        <w:tabs>
          <w:tab w:val="left" w:pos="1418"/>
        </w:tabs>
        <w:spacing w:before="120" w:after="120" w:line="276" w:lineRule="auto"/>
        <w:ind w:left="425" w:firstLine="0"/>
        <w:jc w:val="both"/>
        <w:rPr>
          <w:rFonts w:cs="Arial"/>
          <w:b/>
        </w:rPr>
      </w:pPr>
      <w:r>
        <w:rPr>
          <w:rFonts w:cs="Arial"/>
        </w:rPr>
        <w:t xml:space="preserve">Comete infração administrativa o fornecedor que praticar quaisquer das </w:t>
      </w:r>
      <w:r w:rsidR="00651FED">
        <w:rPr>
          <w:rFonts w:cs="Arial"/>
        </w:rPr>
        <w:t>hipóteses previstas</w:t>
      </w:r>
      <w:r>
        <w:rPr>
          <w:rFonts w:cs="Arial"/>
        </w:rPr>
        <w:t xml:space="preserve"> no </w:t>
      </w:r>
      <w:hyperlink r:id="rId25" w:anchor="art155" w:history="1">
        <w:r w:rsidRPr="00A50578">
          <w:rPr>
            <w:rStyle w:val="Hyperlink"/>
            <w:rFonts w:cs="Arial"/>
          </w:rPr>
          <w:t>art. 155 da Lei nº 14.133, de 2021</w:t>
        </w:r>
      </w:hyperlink>
      <w:r>
        <w:rPr>
          <w:rFonts w:cs="Arial"/>
        </w:rPr>
        <w:t xml:space="preserve">, quais sejam: </w:t>
      </w:r>
    </w:p>
    <w:p w14:paraId="479DF54E" w14:textId="77777777" w:rsidR="00C074DA" w:rsidRDefault="00C074DA" w:rsidP="00C074DA">
      <w:pPr>
        <w:numPr>
          <w:ilvl w:val="2"/>
          <w:numId w:val="1"/>
        </w:numPr>
        <w:spacing w:before="120" w:after="120" w:line="276" w:lineRule="auto"/>
        <w:jc w:val="both"/>
        <w:rPr>
          <w:rFonts w:cs="Arial"/>
        </w:rPr>
      </w:pPr>
      <w:bookmarkStart w:id="10" w:name="_Ref143509900"/>
      <w:r>
        <w:rPr>
          <w:rFonts w:cs="Arial"/>
          <w:color w:val="000000"/>
          <w:szCs w:val="20"/>
        </w:rPr>
        <w:t>dar causa à inexecução parcial do contrato</w:t>
      </w:r>
      <w:r>
        <w:rPr>
          <w:rFonts w:cs="Arial"/>
        </w:rPr>
        <w:t>;</w:t>
      </w:r>
      <w:bookmarkEnd w:id="10"/>
    </w:p>
    <w:p w14:paraId="11D8978B" w14:textId="77777777" w:rsidR="00C074DA" w:rsidRDefault="00C074DA" w:rsidP="00C074DA">
      <w:pPr>
        <w:numPr>
          <w:ilvl w:val="2"/>
          <w:numId w:val="1"/>
        </w:numPr>
        <w:spacing w:before="120" w:after="120" w:line="276" w:lineRule="auto"/>
        <w:jc w:val="both"/>
        <w:rPr>
          <w:rFonts w:cs="Arial"/>
        </w:rPr>
      </w:pPr>
      <w:bookmarkStart w:id="11" w:name="_Ref143510015"/>
      <w:r>
        <w:rPr>
          <w:rFonts w:cs="Arial"/>
          <w:color w:val="000000"/>
          <w:szCs w:val="20"/>
        </w:rPr>
        <w:t>dar causa à inexecução parcial do contrato que cause grave dano à Administração, ao funcionamento dos serviços públicos ou ao interesse coletivo;</w:t>
      </w:r>
      <w:bookmarkEnd w:id="11"/>
    </w:p>
    <w:p w14:paraId="3D3A59AE" w14:textId="77777777" w:rsidR="00C074DA" w:rsidRDefault="00C074DA" w:rsidP="00C074DA">
      <w:pPr>
        <w:numPr>
          <w:ilvl w:val="2"/>
          <w:numId w:val="1"/>
        </w:numPr>
        <w:spacing w:before="120" w:after="120" w:line="276" w:lineRule="auto"/>
        <w:jc w:val="both"/>
        <w:rPr>
          <w:rFonts w:cs="Arial"/>
        </w:rPr>
      </w:pPr>
      <w:r>
        <w:rPr>
          <w:rFonts w:cs="Arial"/>
          <w:color w:val="000000"/>
          <w:szCs w:val="20"/>
        </w:rPr>
        <w:t>dar causa à inexecução total do contrato;</w:t>
      </w:r>
    </w:p>
    <w:p w14:paraId="028F4C2B" w14:textId="77777777" w:rsidR="00C074DA" w:rsidRDefault="00C074DA" w:rsidP="00C074DA">
      <w:pPr>
        <w:numPr>
          <w:ilvl w:val="2"/>
          <w:numId w:val="1"/>
        </w:numPr>
        <w:spacing w:before="120" w:after="120" w:line="276" w:lineRule="auto"/>
        <w:jc w:val="both"/>
        <w:rPr>
          <w:rFonts w:cs="Arial"/>
        </w:rPr>
      </w:pPr>
      <w:r>
        <w:rPr>
          <w:rFonts w:cs="Arial"/>
          <w:color w:val="000000"/>
          <w:szCs w:val="20"/>
        </w:rPr>
        <w:t>deixar de entregar a documentação exigida para o certame;</w:t>
      </w:r>
    </w:p>
    <w:p w14:paraId="4E69CCEF"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manter a proposta, salvo em decorrência de fato superveniente devidamente justificado;</w:t>
      </w:r>
    </w:p>
    <w:p w14:paraId="4BE7D953"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celebrar o contrato ou não entregar a documentação exigida para a contratação, quando convocado dentro do prazo de validade de sua proposta;</w:t>
      </w:r>
    </w:p>
    <w:p w14:paraId="1889103C" w14:textId="79505650" w:rsidR="00C074DA" w:rsidRDefault="00C074DA" w:rsidP="00C074DA">
      <w:pPr>
        <w:numPr>
          <w:ilvl w:val="2"/>
          <w:numId w:val="1"/>
        </w:numPr>
        <w:spacing w:before="120" w:after="120" w:line="276" w:lineRule="auto"/>
        <w:jc w:val="both"/>
        <w:rPr>
          <w:rFonts w:cs="Arial"/>
        </w:rPr>
      </w:pPr>
      <w:r>
        <w:rPr>
          <w:rFonts w:cs="Arial"/>
          <w:color w:val="000000"/>
          <w:szCs w:val="20"/>
        </w:rPr>
        <w:t> </w:t>
      </w:r>
      <w:bookmarkStart w:id="12" w:name="_Ref143510046"/>
      <w:r>
        <w:rPr>
          <w:rFonts w:cs="Arial"/>
          <w:color w:val="000000"/>
          <w:szCs w:val="20"/>
        </w:rPr>
        <w:t>ensejar o retardamento da execução ou da entrega do objeto da</w:t>
      </w:r>
      <w:r w:rsidR="00917D4F">
        <w:rPr>
          <w:rFonts w:cs="Arial"/>
          <w:color w:val="000000"/>
          <w:szCs w:val="20"/>
        </w:rPr>
        <w:t xml:space="preserve"> contratação direta </w:t>
      </w:r>
      <w:r>
        <w:rPr>
          <w:rFonts w:cs="Arial"/>
          <w:color w:val="000000"/>
          <w:szCs w:val="20"/>
        </w:rPr>
        <w:t>sem motivo justificado;</w:t>
      </w:r>
      <w:bookmarkEnd w:id="12"/>
    </w:p>
    <w:p w14:paraId="5D40816C" w14:textId="77777777" w:rsidR="00C074DA" w:rsidRDefault="00C074DA" w:rsidP="00C074DA">
      <w:pPr>
        <w:numPr>
          <w:ilvl w:val="2"/>
          <w:numId w:val="1"/>
        </w:numPr>
        <w:spacing w:before="120" w:after="120" w:line="276" w:lineRule="auto"/>
        <w:jc w:val="both"/>
        <w:rPr>
          <w:rFonts w:cs="Arial"/>
        </w:rPr>
      </w:pPr>
      <w:bookmarkStart w:id="13" w:name="_Ref143510088"/>
      <w:r>
        <w:rPr>
          <w:rFonts w:cs="Arial"/>
          <w:color w:val="000000"/>
          <w:szCs w:val="20"/>
        </w:rPr>
        <w:t>apresentar declaração ou documentação falsa exigida para o certame ou prestar declaração falsa durante a dispensa eletrônica ou a execução do contrato;</w:t>
      </w:r>
      <w:bookmarkEnd w:id="13"/>
    </w:p>
    <w:p w14:paraId="0EB1EBD9" w14:textId="77777777" w:rsidR="00C074DA" w:rsidRDefault="00C074DA" w:rsidP="00C074DA">
      <w:pPr>
        <w:numPr>
          <w:ilvl w:val="2"/>
          <w:numId w:val="1"/>
        </w:numPr>
        <w:spacing w:before="120" w:after="120" w:line="276" w:lineRule="auto"/>
        <w:jc w:val="both"/>
        <w:rPr>
          <w:rFonts w:cs="Arial"/>
        </w:rPr>
      </w:pPr>
      <w:r>
        <w:rPr>
          <w:rFonts w:cs="Arial"/>
          <w:color w:val="000000"/>
          <w:szCs w:val="20"/>
        </w:rPr>
        <w:t>fraudar a dispensa eletrônica ou praticar ato fraudulento na execução do contrato;</w:t>
      </w:r>
    </w:p>
    <w:p w14:paraId="5AB18E9D" w14:textId="77777777" w:rsidR="00C074DA" w:rsidRDefault="00C074DA" w:rsidP="00C074DA">
      <w:pPr>
        <w:numPr>
          <w:ilvl w:val="2"/>
          <w:numId w:val="1"/>
        </w:numPr>
        <w:spacing w:before="120" w:after="120" w:line="276" w:lineRule="auto"/>
        <w:jc w:val="both"/>
        <w:rPr>
          <w:rFonts w:cs="Arial"/>
        </w:rPr>
      </w:pPr>
      <w:r>
        <w:rPr>
          <w:rFonts w:cs="Arial"/>
          <w:color w:val="000000"/>
          <w:szCs w:val="20"/>
        </w:rPr>
        <w:t> comportar-se de modo inidôneo ou cometer fraude de qualquer natureza;</w:t>
      </w:r>
    </w:p>
    <w:p w14:paraId="68B9125F" w14:textId="77777777" w:rsidR="00C074DA" w:rsidRDefault="00C074DA" w:rsidP="00C074DA">
      <w:pPr>
        <w:pStyle w:val="PargrafodaLista"/>
        <w:numPr>
          <w:ilvl w:val="3"/>
          <w:numId w:val="1"/>
        </w:numPr>
        <w:spacing w:before="120" w:after="120" w:line="276" w:lineRule="auto"/>
        <w:jc w:val="both"/>
        <w:rPr>
          <w:rFonts w:cs="Arial"/>
        </w:rPr>
      </w:pPr>
      <w:r>
        <w:rPr>
          <w:rFonts w:cs="Arial"/>
        </w:rPr>
        <w:t xml:space="preserve">Considera-se comportamento inidôneo, entre outros, a declaração falsa quanto às condições de participação, quanto ao enquadramento como </w:t>
      </w:r>
      <w:r>
        <w:rPr>
          <w:rFonts w:cs="Arial"/>
        </w:rPr>
        <w:lastRenderedPageBreak/>
        <w:t>ME/EPP ou o conluio entre os fornecedores, em qualquer momento da dispensa, mesmo após o encerramento da fase de lances.</w:t>
      </w:r>
    </w:p>
    <w:p w14:paraId="1F02B196" w14:textId="77777777" w:rsidR="00C074DA" w:rsidRDefault="00C074DA" w:rsidP="00C074DA">
      <w:pPr>
        <w:numPr>
          <w:ilvl w:val="2"/>
          <w:numId w:val="1"/>
        </w:numPr>
        <w:spacing w:before="120" w:after="120" w:line="276" w:lineRule="auto"/>
        <w:jc w:val="both"/>
        <w:rPr>
          <w:rFonts w:cs="Arial"/>
        </w:rPr>
      </w:pPr>
      <w:r>
        <w:rPr>
          <w:rFonts w:cs="Arial"/>
          <w:color w:val="000000"/>
          <w:szCs w:val="20"/>
        </w:rPr>
        <w:t> praticar atos ilícitos com vistas a frustrar os objetivos deste certame.</w:t>
      </w:r>
    </w:p>
    <w:p w14:paraId="4563909F" w14:textId="18063C5C" w:rsidR="00C074DA" w:rsidRPr="00A50578" w:rsidRDefault="00C074DA" w:rsidP="00C074DA">
      <w:pPr>
        <w:numPr>
          <w:ilvl w:val="2"/>
          <w:numId w:val="1"/>
        </w:numPr>
        <w:spacing w:before="120" w:after="120" w:line="276" w:lineRule="auto"/>
        <w:jc w:val="both"/>
        <w:rPr>
          <w:rStyle w:val="Hyperlink"/>
          <w:rFonts w:cs="Arial"/>
          <w:szCs w:val="20"/>
        </w:rPr>
      </w:pPr>
      <w:bookmarkStart w:id="14" w:name="_Ref143509952"/>
      <w:r>
        <w:rPr>
          <w:rFonts w:cs="Arial"/>
          <w:color w:val="000000"/>
          <w:szCs w:val="20"/>
        </w:rPr>
        <w:t>praticar ato lesivo previsto no </w:t>
      </w:r>
      <w:r w:rsidR="00A50578">
        <w:rPr>
          <w:color w:val="000000"/>
        </w:rPr>
        <w:fldChar w:fldCharType="begin"/>
      </w:r>
      <w:r w:rsidR="00A50578">
        <w:rPr>
          <w:color w:val="000000"/>
        </w:rPr>
        <w:instrText xml:space="preserve"> HYPERLINK "http://www.planalto.gov.br/ccivil_03/_ato2019-2022/2021/lei/L14133.htm" \l "art5" </w:instrText>
      </w:r>
      <w:r w:rsidR="00A50578">
        <w:rPr>
          <w:color w:val="000000"/>
        </w:rPr>
        <w:fldChar w:fldCharType="separate"/>
      </w:r>
      <w:r w:rsidRPr="00A50578">
        <w:rPr>
          <w:rStyle w:val="Hyperlink"/>
        </w:rPr>
        <w:t>art. 5º da Lei nº 12.846, de 1º de agosto de 2013.</w:t>
      </w:r>
    </w:p>
    <w:p w14:paraId="17B00865" w14:textId="06A8BDCA" w:rsidR="00C074DA" w:rsidRDefault="00A50578" w:rsidP="00C074DA">
      <w:pPr>
        <w:numPr>
          <w:ilvl w:val="1"/>
          <w:numId w:val="1"/>
        </w:numPr>
        <w:spacing w:before="120" w:after="120" w:line="276" w:lineRule="auto"/>
        <w:ind w:left="425" w:firstLine="0"/>
        <w:jc w:val="both"/>
        <w:rPr>
          <w:rFonts w:cs="Arial"/>
          <w:b/>
        </w:rPr>
      </w:pPr>
      <w:r>
        <w:rPr>
          <w:color w:val="000000"/>
        </w:rPr>
        <w:fldChar w:fldCharType="end"/>
      </w:r>
      <w:bookmarkEnd w:id="14"/>
      <w:r w:rsidR="00C074DA">
        <w:rPr>
          <w:rFonts w:cs="Arial"/>
        </w:rPr>
        <w:t>O fornecedor que cometer qualquer das infrações discriminadas nos subitens anteriores ficará sujeito, sem prejuízo da responsabilidade civil e criminal, às seguintes sanções:</w:t>
      </w:r>
    </w:p>
    <w:p w14:paraId="573EBBFE" w14:textId="1CF0C4A9" w:rsidR="00C074DA" w:rsidRDefault="00C074DA" w:rsidP="00C074DA">
      <w:pPr>
        <w:numPr>
          <w:ilvl w:val="2"/>
          <w:numId w:val="5"/>
        </w:numPr>
        <w:spacing w:before="120" w:after="120" w:line="276" w:lineRule="auto"/>
        <w:jc w:val="both"/>
        <w:rPr>
          <w:rFonts w:cs="Arial"/>
        </w:rPr>
      </w:pPr>
      <w:r>
        <w:rPr>
          <w:rFonts w:cs="Arial"/>
        </w:rPr>
        <w:t xml:space="preserve">Advertência pela falta do subitem </w:t>
      </w:r>
      <w:r w:rsidR="00245E7E">
        <w:rPr>
          <w:rFonts w:cs="Arial"/>
        </w:rPr>
        <w:t>8.1.1</w:t>
      </w:r>
      <w:r w:rsidR="00FC40C7">
        <w:rPr>
          <w:rFonts w:cs="Arial"/>
        </w:rPr>
        <w:t xml:space="preserve"> </w:t>
      </w:r>
      <w:r>
        <w:rPr>
          <w:rFonts w:cs="Arial"/>
        </w:rPr>
        <w:t>deste Aviso de Contratação Direta,</w:t>
      </w:r>
      <w:r>
        <w:t xml:space="preserve"> </w:t>
      </w:r>
      <w:r>
        <w:rPr>
          <w:rFonts w:cs="Arial"/>
        </w:rPr>
        <w:t>quando não se justificar a imposição de penalidade mais grave;</w:t>
      </w:r>
    </w:p>
    <w:p w14:paraId="1CBEED0C" w14:textId="6B806D4D" w:rsidR="00C074DA" w:rsidRPr="00935264" w:rsidRDefault="00C074DA" w:rsidP="00C074DA">
      <w:pPr>
        <w:numPr>
          <w:ilvl w:val="2"/>
          <w:numId w:val="5"/>
        </w:numPr>
        <w:spacing w:before="120" w:after="120" w:line="276" w:lineRule="auto"/>
        <w:jc w:val="both"/>
        <w:rPr>
          <w:rFonts w:cs="Arial"/>
        </w:rPr>
      </w:pPr>
      <w:r w:rsidRPr="00935264">
        <w:rPr>
          <w:rFonts w:cs="Arial"/>
        </w:rPr>
        <w:t>Multa de</w:t>
      </w:r>
      <w:r w:rsidR="00245E7E" w:rsidRPr="00935264">
        <w:rPr>
          <w:rFonts w:cs="Arial"/>
        </w:rPr>
        <w:t xml:space="preserve"> 10% (dez por cento)</w:t>
      </w:r>
      <w:r w:rsidRPr="00935264">
        <w:rPr>
          <w:rFonts w:cs="Arial"/>
        </w:rPr>
        <w:t xml:space="preserve"> sobre o valor estimado do(s) item(s) prejudicado(s) pela conduta do fornecedor, por qualquer das infrações dos subitens </w:t>
      </w:r>
      <w:r w:rsidR="001E31B4" w:rsidRPr="00935264">
        <w:rPr>
          <w:rFonts w:cs="Arial"/>
        </w:rPr>
        <w:fldChar w:fldCharType="begin"/>
      </w:r>
      <w:r w:rsidR="001E31B4" w:rsidRPr="00935264">
        <w:rPr>
          <w:rFonts w:cs="Arial"/>
        </w:rPr>
        <w:instrText xml:space="preserve"> REF _Ref143509900 \r \h </w:instrText>
      </w:r>
      <w:r w:rsidR="001E31B4" w:rsidRPr="00935264">
        <w:rPr>
          <w:rFonts w:cs="Arial"/>
        </w:rPr>
      </w:r>
      <w:r w:rsidR="001E31B4" w:rsidRPr="00935264">
        <w:rPr>
          <w:rFonts w:cs="Arial"/>
        </w:rPr>
        <w:fldChar w:fldCharType="separate"/>
      </w:r>
      <w:r w:rsidR="006769DD" w:rsidRPr="00935264">
        <w:rPr>
          <w:rFonts w:cs="Arial"/>
        </w:rPr>
        <w:t>8.1.1</w:t>
      </w:r>
      <w:r w:rsidR="001E31B4" w:rsidRPr="00935264">
        <w:rPr>
          <w:rFonts w:cs="Arial"/>
        </w:rPr>
        <w:fldChar w:fldCharType="end"/>
      </w:r>
      <w:r w:rsidRPr="00935264">
        <w:rPr>
          <w:rFonts w:cs="Arial"/>
        </w:rPr>
        <w:t xml:space="preserve"> a</w:t>
      </w:r>
      <w:r w:rsidR="00DC4BC3" w:rsidRPr="00935264">
        <w:rPr>
          <w:rFonts w:cs="Arial"/>
        </w:rPr>
        <w:t xml:space="preserve"> </w:t>
      </w:r>
      <w:r w:rsidR="001E31B4" w:rsidRPr="00935264">
        <w:rPr>
          <w:rFonts w:cs="Arial"/>
        </w:rPr>
        <w:fldChar w:fldCharType="begin"/>
      </w:r>
      <w:r w:rsidR="001E31B4" w:rsidRPr="00935264">
        <w:rPr>
          <w:rFonts w:cs="Arial"/>
        </w:rPr>
        <w:instrText xml:space="preserve"> REF _Ref143509952 \r \h </w:instrText>
      </w:r>
      <w:r w:rsidR="001E31B4" w:rsidRPr="00935264">
        <w:rPr>
          <w:rFonts w:cs="Arial"/>
        </w:rPr>
      </w:r>
      <w:r w:rsidR="001E31B4" w:rsidRPr="00935264">
        <w:rPr>
          <w:rFonts w:cs="Arial"/>
        </w:rPr>
        <w:fldChar w:fldCharType="separate"/>
      </w:r>
      <w:r w:rsidR="006769DD" w:rsidRPr="00935264">
        <w:rPr>
          <w:rFonts w:cs="Arial"/>
        </w:rPr>
        <w:t>8.1.12</w:t>
      </w:r>
      <w:r w:rsidR="001E31B4" w:rsidRPr="00935264">
        <w:rPr>
          <w:rFonts w:cs="Arial"/>
        </w:rPr>
        <w:fldChar w:fldCharType="end"/>
      </w:r>
      <w:r w:rsidRPr="00935264">
        <w:rPr>
          <w:rFonts w:cs="Arial"/>
        </w:rPr>
        <w:t>;</w:t>
      </w:r>
    </w:p>
    <w:p w14:paraId="70C4748F" w14:textId="635749A7" w:rsidR="00C074DA" w:rsidRDefault="00C074DA" w:rsidP="00C074DA">
      <w:pPr>
        <w:numPr>
          <w:ilvl w:val="2"/>
          <w:numId w:val="5"/>
        </w:numPr>
        <w:spacing w:before="120" w:after="120" w:line="276" w:lineRule="auto"/>
        <w:jc w:val="both"/>
        <w:rPr>
          <w:rFonts w:cs="Arial"/>
        </w:rPr>
      </w:pPr>
      <w:r>
        <w:rPr>
          <w:rFonts w:cs="Arial"/>
          <w:color w:val="000000"/>
          <w:szCs w:val="20"/>
        </w:rPr>
        <w:t>Impedimento de licitar e contratar</w:t>
      </w:r>
      <w:r>
        <w:rPr>
          <w:rFonts w:cs="Arial"/>
        </w:rPr>
        <w:t xml:space="preserve"> </w:t>
      </w:r>
      <w:r>
        <w:rPr>
          <w:rFonts w:cs="Arial"/>
          <w:color w:val="000000"/>
          <w:szCs w:val="20"/>
        </w:rPr>
        <w:t xml:space="preserve">no âmbito da Administração Pública direta e indireta do ente federativo que tiver aplicado a sanção, pelo prazo máximo de 3 (três) anos, nos casos dos subitens </w:t>
      </w:r>
      <w:r w:rsidR="00E27B6A">
        <w:rPr>
          <w:rFonts w:cs="Arial"/>
          <w:color w:val="000000"/>
          <w:szCs w:val="20"/>
        </w:rPr>
        <w:fldChar w:fldCharType="begin"/>
      </w:r>
      <w:r w:rsidR="00E27B6A">
        <w:rPr>
          <w:rFonts w:cs="Arial"/>
          <w:color w:val="000000"/>
          <w:szCs w:val="20"/>
        </w:rPr>
        <w:instrText xml:space="preserve"> REF _Ref143510015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8.1.2</w:t>
      </w:r>
      <w:r w:rsidR="00E27B6A">
        <w:rPr>
          <w:rFonts w:cs="Arial"/>
          <w:color w:val="000000"/>
          <w:szCs w:val="20"/>
        </w:rPr>
        <w:fldChar w:fldCharType="end"/>
      </w:r>
      <w:r w:rsidR="00E27B6A">
        <w:rPr>
          <w:rFonts w:cs="Arial"/>
          <w:color w:val="000000"/>
          <w:szCs w:val="20"/>
        </w:rPr>
        <w:t xml:space="preserve"> </w:t>
      </w:r>
      <w:r>
        <w:rPr>
          <w:rFonts w:cs="Arial"/>
          <w:color w:val="000000"/>
          <w:szCs w:val="20"/>
        </w:rPr>
        <w:t xml:space="preserve"> a </w:t>
      </w:r>
      <w:r w:rsidR="00E27B6A">
        <w:rPr>
          <w:rFonts w:cs="Arial"/>
          <w:color w:val="000000"/>
          <w:szCs w:val="20"/>
        </w:rPr>
        <w:fldChar w:fldCharType="begin"/>
      </w:r>
      <w:r w:rsidR="00E27B6A">
        <w:rPr>
          <w:rFonts w:cs="Arial"/>
          <w:color w:val="000000"/>
          <w:szCs w:val="20"/>
        </w:rPr>
        <w:instrText xml:space="preserve"> REF _Ref143510046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8.1.7</w:t>
      </w:r>
      <w:r w:rsidR="00E27B6A">
        <w:rPr>
          <w:rFonts w:cs="Arial"/>
          <w:color w:val="000000"/>
          <w:szCs w:val="20"/>
        </w:rPr>
        <w:fldChar w:fldCharType="end"/>
      </w:r>
      <w:r w:rsidR="00E27B6A">
        <w:rPr>
          <w:rFonts w:cs="Arial"/>
          <w:color w:val="000000"/>
          <w:szCs w:val="20"/>
        </w:rPr>
        <w:t xml:space="preserve"> </w:t>
      </w:r>
      <w:r>
        <w:rPr>
          <w:rFonts w:cs="Arial"/>
          <w:color w:val="000000"/>
          <w:szCs w:val="20"/>
        </w:rPr>
        <w:t>deste Aviso de Contratação Direta, quando não se justificar a imposição de penalidade mais grave</w:t>
      </w:r>
      <w:r>
        <w:rPr>
          <w:rFonts w:cs="Arial"/>
        </w:rPr>
        <w:t>;</w:t>
      </w:r>
    </w:p>
    <w:p w14:paraId="3BB8771A" w14:textId="69B3B629" w:rsidR="00C074DA" w:rsidRDefault="00C074DA" w:rsidP="00C074DA">
      <w:pPr>
        <w:numPr>
          <w:ilvl w:val="2"/>
          <w:numId w:val="5"/>
        </w:numPr>
        <w:spacing w:before="120" w:after="120" w:line="276" w:lineRule="auto"/>
        <w:jc w:val="both"/>
        <w:rPr>
          <w:rFonts w:cs="Arial"/>
        </w:rPr>
      </w:pPr>
      <w:r>
        <w:rPr>
          <w:rFonts w:cs="Arial"/>
          <w:color w:val="00000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_Ref143510088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8.1.8</w:t>
      </w:r>
      <w:r w:rsidR="00E27B6A">
        <w:rPr>
          <w:rFonts w:cs="Arial"/>
          <w:color w:val="000000"/>
          <w:szCs w:val="20"/>
        </w:rPr>
        <w:fldChar w:fldCharType="end"/>
      </w:r>
      <w:r>
        <w:rPr>
          <w:rFonts w:cs="Arial"/>
          <w:color w:val="000000"/>
          <w:szCs w:val="20"/>
        </w:rPr>
        <w:t xml:space="preserve"> a</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_Ref143509952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8.1.12</w:t>
      </w:r>
      <w:r w:rsidR="00E27B6A">
        <w:rPr>
          <w:rFonts w:cs="Arial"/>
          <w:color w:val="000000"/>
          <w:szCs w:val="20"/>
        </w:rPr>
        <w:fldChar w:fldCharType="end"/>
      </w:r>
      <w:r>
        <w:rPr>
          <w:rFonts w:cs="Arial"/>
          <w:color w:val="000000"/>
          <w:szCs w:val="20"/>
        </w:rPr>
        <w:t>, bem como nos demais casos que justifiquem a imposição da penalidade mais grave</w:t>
      </w:r>
      <w:r>
        <w:rPr>
          <w:rFonts w:cs="Arial"/>
        </w:rPr>
        <w:t>;</w:t>
      </w:r>
    </w:p>
    <w:p w14:paraId="2EBE02AD" w14:textId="37D3C7B7"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não exclui, em hipótese alguma, a obrigação de reparação integral do dano causado à Contratante (</w:t>
      </w:r>
      <w:hyperlink r:id="rId26" w:anchor="art156§9" w:history="1">
        <w:r w:rsidRPr="002F291B">
          <w:rPr>
            <w:rStyle w:val="Hyperlink"/>
            <w:rFonts w:cs="Arial"/>
            <w:bCs/>
          </w:rPr>
          <w:t>art. 156, §9º</w:t>
        </w:r>
      </w:hyperlink>
      <w:r w:rsidRPr="008C7F01">
        <w:rPr>
          <w:rFonts w:cs="Arial"/>
          <w:bCs/>
        </w:rPr>
        <w:t>)</w:t>
      </w:r>
    </w:p>
    <w:p w14:paraId="4A7985B5" w14:textId="4DAC242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Todas as sanções previstas neste Aviso poderão ser aplicadas cumulativamente com a multa </w:t>
      </w:r>
      <w:hyperlink r:id="rId27" w:anchor="art156§7" w:history="1">
        <w:r w:rsidRPr="002F291B">
          <w:rPr>
            <w:rStyle w:val="Hyperlink"/>
            <w:rFonts w:cs="Arial"/>
            <w:bCs/>
          </w:rPr>
          <w:t>(art. 156, §7º</w:t>
        </w:r>
      </w:hyperlink>
      <w:r w:rsidRPr="008C7F01">
        <w:rPr>
          <w:rFonts w:cs="Arial"/>
          <w:bCs/>
        </w:rPr>
        <w:t>).</w:t>
      </w:r>
    </w:p>
    <w:p w14:paraId="330B48F2" w14:textId="462DE1A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Antes da aplicação da multa</w:t>
      </w:r>
      <w:r w:rsidR="0092451E" w:rsidRPr="008C7F01">
        <w:rPr>
          <w:rFonts w:cs="Arial"/>
          <w:bCs/>
        </w:rPr>
        <w:t>,</w:t>
      </w:r>
      <w:r w:rsidRPr="008C7F01">
        <w:rPr>
          <w:rFonts w:cs="Arial"/>
          <w:bCs/>
        </w:rPr>
        <w:t xml:space="preserve"> será facultada a defesa do interessado no prazo de 15 (quinze) dias úteis, contado da data de sua intimação (</w:t>
      </w:r>
      <w:hyperlink r:id="rId28" w:anchor="art157" w:history="1">
        <w:r w:rsidRPr="002F291B">
          <w:rPr>
            <w:rStyle w:val="Hyperlink"/>
            <w:rFonts w:cs="Arial"/>
            <w:bCs/>
          </w:rPr>
          <w:t>art. 157</w:t>
        </w:r>
      </w:hyperlink>
      <w:r w:rsidRPr="008C7F01">
        <w:rPr>
          <w:rFonts w:cs="Arial"/>
          <w:bCs/>
        </w:rPr>
        <w:t>)</w:t>
      </w:r>
    </w:p>
    <w:p w14:paraId="52FA3DBC" w14:textId="1D5E934E"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F86E08">
          <w:rPr>
            <w:rStyle w:val="Hyperlink"/>
            <w:rFonts w:cs="Arial"/>
            <w:bCs/>
          </w:rPr>
          <w:t>art. 156, §8º</w:t>
        </w:r>
      </w:hyperlink>
      <w:r w:rsidRPr="008C7F01">
        <w:rPr>
          <w:rFonts w:cs="Arial"/>
          <w:bCs/>
        </w:rPr>
        <w:t>).</w:t>
      </w:r>
    </w:p>
    <w:p w14:paraId="651F3C9F" w14:textId="531A9B92"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Previamente ao encaminhamento à cobrança judicial, a multa poderá ser recolhida administrativamente no prazo máximo de</w:t>
      </w:r>
      <w:r w:rsidR="00245E7E">
        <w:rPr>
          <w:rFonts w:cs="Arial"/>
          <w:bCs/>
        </w:rPr>
        <w:t xml:space="preserve"> 05 (cinco)</w:t>
      </w:r>
      <w:r w:rsidRPr="008C7F01">
        <w:rPr>
          <w:rFonts w:cs="Arial"/>
          <w:bCs/>
          <w:i/>
          <w:iCs/>
        </w:rPr>
        <w:t xml:space="preserve"> </w:t>
      </w:r>
      <w:r w:rsidRPr="008C7F01">
        <w:rPr>
          <w:rFonts w:cs="Arial"/>
          <w:bCs/>
        </w:rPr>
        <w:t>dias, a contar da data do recebimento da comunicação enviada pela autoridade competente.</w:t>
      </w:r>
      <w:bookmarkStart w:id="15" w:name="_Hlk78351618"/>
      <w:bookmarkEnd w:id="15"/>
    </w:p>
    <w:p w14:paraId="7A658C1B" w14:textId="3E9EE4F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realizar-se-á em processo administrativo que assegure o contraditório e a ampla defesa ao Contratado, observando-se o procedimento previsto no </w:t>
      </w:r>
      <w:r w:rsidRPr="008C7F01">
        <w:rPr>
          <w:rFonts w:cs="Arial"/>
          <w:b/>
          <w:bCs/>
        </w:rPr>
        <w:t xml:space="preserve">caput </w:t>
      </w:r>
      <w:r w:rsidRPr="008C7F01">
        <w:rPr>
          <w:rFonts w:cs="Arial"/>
          <w:bCs/>
        </w:rPr>
        <w:t xml:space="preserve">e parágrafos do </w:t>
      </w:r>
      <w:hyperlink r:id="rId30" w:anchor="art158" w:history="1">
        <w:r w:rsidRPr="00F86E08">
          <w:rPr>
            <w:rStyle w:val="Hyperlink"/>
            <w:rFonts w:cs="Arial"/>
            <w:bCs/>
          </w:rPr>
          <w:t>art. 158 da Lei nº 14.133, de 2021</w:t>
        </w:r>
      </w:hyperlink>
      <w:r w:rsidRPr="008C7F01">
        <w:rPr>
          <w:rFonts w:cs="Arial"/>
          <w:bCs/>
        </w:rPr>
        <w:t>, para as penalidades de impedimento de licitar e contratar e de declaração de inidoneidade para licitar ou contratar.</w:t>
      </w:r>
    </w:p>
    <w:p w14:paraId="24BCDAAD" w14:textId="4FCCAAC4" w:rsidR="00C074DA" w:rsidRDefault="00C074DA" w:rsidP="00C074DA">
      <w:pPr>
        <w:numPr>
          <w:ilvl w:val="1"/>
          <w:numId w:val="1"/>
        </w:numPr>
        <w:spacing w:before="120" w:after="120" w:line="276" w:lineRule="auto"/>
        <w:ind w:left="425" w:firstLine="0"/>
        <w:jc w:val="both"/>
        <w:rPr>
          <w:rFonts w:cs="Arial"/>
          <w:bCs/>
        </w:rPr>
      </w:pPr>
      <w:r>
        <w:rPr>
          <w:rFonts w:cs="Arial"/>
          <w:bCs/>
        </w:rPr>
        <w:t>Na aplicação das sanções serão considerados (</w:t>
      </w:r>
      <w:hyperlink r:id="rId31" w:anchor="art156§1" w:history="1">
        <w:r w:rsidRPr="00F86E08">
          <w:rPr>
            <w:rStyle w:val="Hyperlink"/>
            <w:rFonts w:cs="Arial"/>
            <w:bCs/>
          </w:rPr>
          <w:t>art. 156, §1º</w:t>
        </w:r>
      </w:hyperlink>
      <w:r>
        <w:rPr>
          <w:rFonts w:cs="Arial"/>
          <w:bCs/>
        </w:rPr>
        <w:t>):</w:t>
      </w:r>
    </w:p>
    <w:p w14:paraId="7C1DE3DA"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natureza e a gravidade da infração cometida;</w:t>
      </w:r>
    </w:p>
    <w:p w14:paraId="21BB2D90"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peculiaridades do caso concreto;</w:t>
      </w:r>
    </w:p>
    <w:p w14:paraId="24CFC175"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circunstâncias agravantes ou atenuantes;</w:t>
      </w:r>
    </w:p>
    <w:p w14:paraId="513D7EAB"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os danos que dela provierem para o Contratante;</w:t>
      </w:r>
    </w:p>
    <w:p w14:paraId="3F3145CE"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implantação ou o aperfeiçoamento de programa de integridade, conforme normas e orientações dos órgãos de controle.</w:t>
      </w:r>
    </w:p>
    <w:p w14:paraId="604FC7F3" w14:textId="74C45C08"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lastRenderedPageBreak/>
        <w:t xml:space="preserve">Os atos previstos como infrações administrativas na </w:t>
      </w:r>
      <w:hyperlink r:id="rId32" w:history="1">
        <w:r w:rsidRPr="00F86E08">
          <w:rPr>
            <w:rStyle w:val="Hyperlink"/>
            <w:rFonts w:cs="Arial"/>
            <w:bCs/>
          </w:rPr>
          <w:t>Lei nº 14.133, de 2021</w:t>
        </w:r>
      </w:hyperlink>
      <w:r w:rsidRPr="008C7F01">
        <w:rPr>
          <w:rFonts w:cs="Arial"/>
          <w:bCs/>
        </w:rPr>
        <w:t xml:space="preserve">, ou em outras leis de licitações e contratos da Administração Pública que também sejam tipificados como atos lesivos na </w:t>
      </w:r>
      <w:hyperlink r:id="rId33" w:history="1">
        <w:r w:rsidRPr="00F86E08">
          <w:rPr>
            <w:rStyle w:val="Hyperlink"/>
            <w:rFonts w:cs="Arial"/>
            <w:bCs/>
          </w:rPr>
          <w:t>Lei nº 12.846, de 1º de agosto de 2013</w:t>
        </w:r>
      </w:hyperlink>
      <w:r w:rsidRPr="008C7F01">
        <w:rPr>
          <w:rFonts w:cs="Arial"/>
          <w:bCs/>
        </w:rPr>
        <w:t>, serão apurados e julgados conjuntamente, nos mesmos autos, observados o rito procedimental e autoridade competente definidos na referida Lei (</w:t>
      </w:r>
      <w:hyperlink r:id="rId34" w:anchor="art159" w:history="1">
        <w:r w:rsidRPr="00F86E08">
          <w:rPr>
            <w:rStyle w:val="Hyperlink"/>
            <w:rFonts w:cs="Arial"/>
            <w:bCs/>
          </w:rPr>
          <w:t>art. 159</w:t>
        </w:r>
      </w:hyperlink>
      <w:r w:rsidRPr="008C7F01">
        <w:rPr>
          <w:rFonts w:cs="Arial"/>
          <w:bCs/>
        </w:rPr>
        <w:t>).</w:t>
      </w:r>
    </w:p>
    <w:p w14:paraId="6FB6A67E" w14:textId="03247131"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5" w:anchor="art160" w:history="1">
        <w:r w:rsidRPr="00F86E08">
          <w:rPr>
            <w:rStyle w:val="Hyperlink"/>
            <w:rFonts w:cs="Arial"/>
            <w:bCs/>
          </w:rPr>
          <w:t>art. 160</w:t>
        </w:r>
      </w:hyperlink>
      <w:r w:rsidRPr="008C7F01">
        <w:rPr>
          <w:rFonts w:cs="Arial"/>
          <w:bCs/>
        </w:rPr>
        <w:t>)</w:t>
      </w:r>
    </w:p>
    <w:p w14:paraId="4D1E1B38" w14:textId="7B241F8D"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 O Contratante deverá, no prazo máximo 15 (quinze) dias úteis, contado da data de aplicação da sanção, informar e manter atualizados os dados relativos às sanções por </w:t>
      </w:r>
      <w:r w:rsidR="0092451E" w:rsidRPr="008C7F01">
        <w:rPr>
          <w:rFonts w:cs="Arial"/>
          <w:bCs/>
        </w:rPr>
        <w:t xml:space="preserve">ele </w:t>
      </w:r>
      <w:r w:rsidRPr="008C7F01">
        <w:rPr>
          <w:rFonts w:cs="Arial"/>
          <w:bCs/>
        </w:rPr>
        <w:t>aplicadas, para fins de publicidade no Cadastro Nacional de Empresas Inidôneas e Suspensas (</w:t>
      </w:r>
      <w:proofErr w:type="spellStart"/>
      <w:r w:rsidRPr="008C7F01">
        <w:rPr>
          <w:rFonts w:cs="Arial"/>
          <w:bCs/>
        </w:rPr>
        <w:t>Ceis</w:t>
      </w:r>
      <w:proofErr w:type="spellEnd"/>
      <w:r w:rsidRPr="008C7F01">
        <w:rPr>
          <w:rFonts w:cs="Arial"/>
          <w:bCs/>
        </w:rPr>
        <w:t>) e no Cadastro Nacional de Empresas Punidas (</w:t>
      </w:r>
      <w:proofErr w:type="spellStart"/>
      <w:r w:rsidRPr="008C7F01">
        <w:rPr>
          <w:rFonts w:cs="Arial"/>
          <w:bCs/>
        </w:rPr>
        <w:t>Cnep</w:t>
      </w:r>
      <w:proofErr w:type="spellEnd"/>
      <w:r w:rsidRPr="008C7F01">
        <w:rPr>
          <w:rFonts w:cs="Arial"/>
          <w:bCs/>
        </w:rPr>
        <w:t>), instituídos no âmbito do Poder Executivo Federal. (</w:t>
      </w:r>
      <w:hyperlink r:id="rId36" w:anchor="art161" w:history="1">
        <w:r w:rsidRPr="00F86E08">
          <w:rPr>
            <w:rStyle w:val="Hyperlink"/>
            <w:rFonts w:cs="Arial"/>
            <w:bCs/>
          </w:rPr>
          <w:t>Art. 161</w:t>
        </w:r>
      </w:hyperlink>
      <w:r w:rsidRPr="008C7F01">
        <w:rPr>
          <w:rFonts w:cs="Arial"/>
          <w:bCs/>
        </w:rPr>
        <w:t>)</w:t>
      </w:r>
    </w:p>
    <w:p w14:paraId="17071F78" w14:textId="61237F12"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As sanções de impedimento de licitar e contratar e declaração de inidoneidade para licitar ou contratar são passíveis de reabilitação na forma do </w:t>
      </w:r>
      <w:hyperlink r:id="rId37" w:anchor="art163" w:history="1">
        <w:r w:rsidRPr="00F86E08">
          <w:rPr>
            <w:rStyle w:val="Hyperlink"/>
            <w:rFonts w:cs="Arial"/>
            <w:bCs/>
          </w:rPr>
          <w:t>art. 163 da Lei nº 14.133, de 2021.</w:t>
        </w:r>
      </w:hyperlink>
    </w:p>
    <w:p w14:paraId="074EF632" w14:textId="77777777" w:rsidR="00C074DA" w:rsidRDefault="00C074DA" w:rsidP="00C074DA">
      <w:pPr>
        <w:numPr>
          <w:ilvl w:val="1"/>
          <w:numId w:val="1"/>
        </w:numPr>
        <w:spacing w:before="120" w:after="120" w:line="276" w:lineRule="auto"/>
        <w:ind w:left="425" w:firstLine="0"/>
        <w:jc w:val="both"/>
        <w:rPr>
          <w:rFonts w:cs="Arial"/>
        </w:rPr>
      </w:pPr>
      <w:r>
        <w:rPr>
          <w:rFonts w:cs="Arial"/>
        </w:rPr>
        <w:t>As sanções por atos praticados no decorrer da contratação estão previstas nos anexos a este Aviso.</w:t>
      </w:r>
    </w:p>
    <w:p w14:paraId="7B478718" w14:textId="77777777" w:rsidR="00C074DA" w:rsidRDefault="00C074DA" w:rsidP="00C074DA">
      <w:pPr>
        <w:spacing w:before="120" w:after="120" w:line="276" w:lineRule="auto"/>
        <w:ind w:left="425"/>
        <w:jc w:val="both"/>
        <w:rPr>
          <w:rFonts w:cs="Arial"/>
        </w:rPr>
      </w:pPr>
    </w:p>
    <w:p w14:paraId="0216A6FF" w14:textId="77777777" w:rsidR="00C074DA" w:rsidRDefault="00C074DA" w:rsidP="00781AFF">
      <w:pPr>
        <w:pStyle w:val="Ttulo1"/>
      </w:pPr>
      <w:bookmarkStart w:id="16" w:name="_Toc142925871"/>
      <w:r>
        <w:t>DAS DISPOSIÇÕES GERAIS</w:t>
      </w:r>
      <w:bookmarkEnd w:id="16"/>
    </w:p>
    <w:p w14:paraId="436BBE8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No caso de todos os fornecedores restarem desclassificados ou inabilitados (procedimento fracassado), a Administração poderá:</w:t>
      </w:r>
    </w:p>
    <w:p w14:paraId="17790CCC" w14:textId="77777777" w:rsidR="00C074DA" w:rsidRDefault="00C074DA" w:rsidP="00C074DA">
      <w:pPr>
        <w:numPr>
          <w:ilvl w:val="2"/>
          <w:numId w:val="1"/>
        </w:numPr>
        <w:spacing w:before="120" w:after="120" w:line="276" w:lineRule="auto"/>
        <w:jc w:val="both"/>
        <w:rPr>
          <w:rFonts w:cs="Arial"/>
          <w:color w:val="000000"/>
          <w:szCs w:val="20"/>
        </w:rPr>
      </w:pPr>
      <w:bookmarkStart w:id="17" w:name="_Ref143510170"/>
      <w:r>
        <w:rPr>
          <w:rFonts w:cs="Arial"/>
          <w:color w:val="000000"/>
          <w:szCs w:val="20"/>
        </w:rPr>
        <w:t>republicar o presente aviso com uma nova data;</w:t>
      </w:r>
      <w:bookmarkEnd w:id="17"/>
    </w:p>
    <w:p w14:paraId="19ECBA17" w14:textId="77777777" w:rsidR="00C074DA" w:rsidRDefault="00C074DA" w:rsidP="00C074DA">
      <w:pPr>
        <w:numPr>
          <w:ilvl w:val="2"/>
          <w:numId w:val="1"/>
        </w:numPr>
        <w:spacing w:before="120" w:after="120" w:line="276" w:lineRule="auto"/>
        <w:jc w:val="both"/>
        <w:rPr>
          <w:rFonts w:cs="Arial"/>
          <w:color w:val="000000"/>
          <w:szCs w:val="20"/>
        </w:rPr>
      </w:pPr>
      <w:bookmarkStart w:id="18" w:name="_Ref143510198"/>
      <w:r>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bookmarkEnd w:id="18"/>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fixar prazo para que possa haver adequação das propostas ou da documentação de habilitação, conforme o caso.</w:t>
      </w:r>
    </w:p>
    <w:p w14:paraId="232605D6" w14:textId="2D6B1F3D" w:rsidR="00C074DA" w:rsidRDefault="00C074DA" w:rsidP="00C074DA">
      <w:pPr>
        <w:numPr>
          <w:ilvl w:val="1"/>
          <w:numId w:val="1"/>
        </w:numPr>
        <w:spacing w:before="120" w:after="120" w:line="276" w:lineRule="auto"/>
        <w:ind w:left="425" w:firstLine="0"/>
        <w:jc w:val="both"/>
        <w:rPr>
          <w:rFonts w:cs="Arial"/>
          <w:color w:val="000000"/>
          <w:szCs w:val="20"/>
        </w:rPr>
      </w:pPr>
      <w:r w:rsidRPr="008C7F01">
        <w:rPr>
          <w:rFonts w:cs="Arial"/>
          <w:color w:val="000000"/>
          <w:szCs w:val="20"/>
        </w:rPr>
        <w:t xml:space="preserve">As providências dos subitens </w:t>
      </w:r>
      <w:r w:rsidR="00135301">
        <w:rPr>
          <w:rFonts w:cs="Arial"/>
          <w:color w:val="000000"/>
          <w:szCs w:val="20"/>
        </w:rPr>
        <w:fldChar w:fldCharType="begin"/>
      </w:r>
      <w:r w:rsidR="00135301">
        <w:rPr>
          <w:rFonts w:cs="Arial"/>
          <w:color w:val="000000"/>
          <w:szCs w:val="20"/>
        </w:rPr>
        <w:instrText xml:space="preserve"> REF _Ref143510170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9.1.1</w:t>
      </w:r>
      <w:r w:rsidR="00135301">
        <w:rPr>
          <w:rFonts w:cs="Arial"/>
          <w:color w:val="000000"/>
          <w:szCs w:val="20"/>
        </w:rPr>
        <w:fldChar w:fldCharType="end"/>
      </w:r>
      <w:r w:rsidR="00135301">
        <w:rPr>
          <w:rFonts w:cs="Arial"/>
          <w:color w:val="000000"/>
          <w:szCs w:val="20"/>
        </w:rPr>
        <w:t xml:space="preserve"> </w:t>
      </w:r>
      <w:r w:rsidR="0045721D" w:rsidRPr="008C7F01">
        <w:rPr>
          <w:rFonts w:cs="Arial"/>
          <w:color w:val="000000"/>
          <w:szCs w:val="20"/>
        </w:rPr>
        <w:t xml:space="preserve"> e </w:t>
      </w:r>
      <w:r w:rsidR="00135301">
        <w:rPr>
          <w:rFonts w:cs="Arial"/>
          <w:color w:val="000000"/>
          <w:szCs w:val="20"/>
        </w:rPr>
        <w:fldChar w:fldCharType="begin"/>
      </w:r>
      <w:r w:rsidR="00135301">
        <w:rPr>
          <w:rFonts w:cs="Arial"/>
          <w:color w:val="000000"/>
          <w:szCs w:val="20"/>
        </w:rPr>
        <w:instrText xml:space="preserve"> REF _Ref143510198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9.1.2</w:t>
      </w:r>
      <w:r w:rsidR="00135301">
        <w:rPr>
          <w:rFonts w:cs="Arial"/>
          <w:color w:val="000000"/>
          <w:szCs w:val="20"/>
        </w:rPr>
        <w:fldChar w:fldCharType="end"/>
      </w:r>
      <w:r w:rsidRPr="008C7F01">
        <w:rPr>
          <w:rFonts w:cs="Arial"/>
          <w:color w:val="000000"/>
          <w:szCs w:val="20"/>
        </w:rPr>
        <w:t xml:space="preserve"> também poderão ser utilizadas se não houver o comparecimento de quaisquer fornecedores</w:t>
      </w:r>
      <w:r>
        <w:rPr>
          <w:rFonts w:cs="Arial"/>
          <w:color w:val="000000"/>
          <w:szCs w:val="20"/>
        </w:rPr>
        <w:t xml:space="preserve"> interessados (procedimento deserto).</w:t>
      </w:r>
    </w:p>
    <w:p w14:paraId="04BAADD3"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Não havendo expediente ou ocorrendo qualquer fato superveniente que impeça a realização do certame na data marcada, a sessão será automaticamente transferida para </w:t>
      </w:r>
      <w:r>
        <w:rPr>
          <w:rFonts w:cs="Arial"/>
          <w:color w:val="000000"/>
          <w:szCs w:val="20"/>
        </w:rPr>
        <w:lastRenderedPageBreak/>
        <w:t>o primeiro dia útil subsequente, no mesmo horário anteriormente estabelecido, desde que não haja comunicação em contrário.</w:t>
      </w:r>
    </w:p>
    <w:p w14:paraId="323C9A9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Aviso de Contratação Direta e de seus anexos ou demais peças que compõem o processo, prevalecerá as deste Aviso.</w:t>
      </w:r>
    </w:p>
    <w:p w14:paraId="2E9FAB3F" w14:textId="4834DB76" w:rsidR="00C87823" w:rsidRPr="00E360D4" w:rsidRDefault="00C074DA" w:rsidP="00DD3CFA">
      <w:pPr>
        <w:numPr>
          <w:ilvl w:val="1"/>
          <w:numId w:val="1"/>
        </w:numPr>
        <w:spacing w:before="120" w:after="120" w:line="276" w:lineRule="auto"/>
        <w:ind w:left="425" w:firstLine="0"/>
        <w:jc w:val="both"/>
        <w:rPr>
          <w:rFonts w:cs="Arial"/>
          <w:color w:val="000000"/>
          <w:szCs w:val="20"/>
        </w:rPr>
      </w:pPr>
      <w:r w:rsidRPr="00E360D4">
        <w:rPr>
          <w:rFonts w:cs="Arial"/>
          <w:color w:val="000000"/>
          <w:szCs w:val="20"/>
        </w:rPr>
        <w:t>Da sessão pública será divulgada Ata no sistema eletrônico.</w:t>
      </w:r>
    </w:p>
    <w:p w14:paraId="7C4787C5" w14:textId="13884569"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Integram este Aviso de Contratação Direta, para todos os fins e efeitos, os seguintes anexos:</w:t>
      </w:r>
    </w:p>
    <w:p w14:paraId="5F3094BD" w14:textId="63B121D2" w:rsidR="00C074DA"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C074DA">
        <w:rPr>
          <w:rFonts w:cs="Arial"/>
          <w:color w:val="000000"/>
          <w:szCs w:val="20"/>
        </w:rPr>
        <w:t xml:space="preserve">ANEXO I – </w:t>
      </w:r>
      <w:r w:rsidR="00852A52">
        <w:rPr>
          <w:rFonts w:cs="Arial"/>
          <w:color w:val="000000"/>
          <w:szCs w:val="20"/>
        </w:rPr>
        <w:t>Termo de Referência</w:t>
      </w:r>
    </w:p>
    <w:p w14:paraId="1DEC6967" w14:textId="2A0AEFB1" w:rsidR="003A329E" w:rsidRPr="00935264"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3A329E" w:rsidRPr="003A329E">
        <w:rPr>
          <w:rFonts w:cs="Arial"/>
          <w:color w:val="000000"/>
          <w:szCs w:val="20"/>
        </w:rPr>
        <w:t xml:space="preserve">Anexo </w:t>
      </w:r>
      <w:r w:rsidR="00935264">
        <w:rPr>
          <w:rFonts w:cs="Arial"/>
          <w:color w:val="000000"/>
          <w:szCs w:val="20"/>
        </w:rPr>
        <w:t>I</w:t>
      </w:r>
      <w:r w:rsidR="003A329E" w:rsidRPr="003A329E">
        <w:rPr>
          <w:rFonts w:cs="Arial"/>
          <w:color w:val="000000"/>
          <w:szCs w:val="20"/>
        </w:rPr>
        <w:t xml:space="preserve"> - ANEXO I</w:t>
      </w:r>
      <w:r w:rsidR="00935264">
        <w:rPr>
          <w:rFonts w:cs="Arial"/>
          <w:color w:val="000000"/>
          <w:szCs w:val="20"/>
        </w:rPr>
        <w:t xml:space="preserve"> </w:t>
      </w:r>
      <w:r w:rsidR="003A329E" w:rsidRPr="003A329E">
        <w:rPr>
          <w:rFonts w:cs="Arial"/>
          <w:color w:val="000000"/>
          <w:szCs w:val="20"/>
        </w:rPr>
        <w:t xml:space="preserve">- </w:t>
      </w:r>
      <w:r w:rsidR="00935264">
        <w:t>Regras aplicáveis ao instrumento substitutivo ao contrato</w:t>
      </w:r>
    </w:p>
    <w:p w14:paraId="0860D31D" w14:textId="142B06A3" w:rsidR="00935264" w:rsidRDefault="00935264"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Pr="003A329E">
        <w:rPr>
          <w:rFonts w:cs="Arial"/>
          <w:color w:val="000000"/>
          <w:szCs w:val="20"/>
        </w:rPr>
        <w:t xml:space="preserve">Anexo </w:t>
      </w:r>
      <w:r>
        <w:rPr>
          <w:rFonts w:cs="Arial"/>
          <w:color w:val="000000"/>
          <w:szCs w:val="20"/>
        </w:rPr>
        <w:t>I</w:t>
      </w:r>
      <w:r w:rsidRPr="003A329E">
        <w:rPr>
          <w:rFonts w:cs="Arial"/>
          <w:color w:val="000000"/>
          <w:szCs w:val="20"/>
        </w:rPr>
        <w:t xml:space="preserve"> - ANEXO </w:t>
      </w:r>
      <w:r>
        <w:rPr>
          <w:rFonts w:cs="Arial"/>
          <w:color w:val="000000"/>
          <w:szCs w:val="20"/>
        </w:rPr>
        <w:t>I</w:t>
      </w:r>
      <w:r w:rsidRPr="003A329E">
        <w:rPr>
          <w:rFonts w:cs="Arial"/>
          <w:color w:val="000000"/>
          <w:szCs w:val="20"/>
        </w:rPr>
        <w:t>I</w:t>
      </w:r>
      <w:r>
        <w:rPr>
          <w:rFonts w:cs="Arial"/>
          <w:color w:val="000000"/>
          <w:szCs w:val="20"/>
        </w:rPr>
        <w:t xml:space="preserve"> - </w:t>
      </w:r>
      <w:r>
        <w:t>Termo de Ciência e Concordância</w:t>
      </w:r>
      <w:r>
        <w:rPr>
          <w:rFonts w:cs="Arial"/>
          <w:color w:val="000000"/>
          <w:szCs w:val="20"/>
        </w:rPr>
        <w:t xml:space="preserve"> </w:t>
      </w:r>
    </w:p>
    <w:p w14:paraId="51AA4E64" w14:textId="7F04987A" w:rsidR="00DC3D8A" w:rsidRDefault="00CD566C"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DC3D8A" w:rsidRPr="00DC3D8A">
        <w:rPr>
          <w:rFonts w:cs="Arial"/>
          <w:color w:val="000000"/>
          <w:szCs w:val="20"/>
        </w:rPr>
        <w:t>ANEXO II - Estudo_Tecnico_Prelimninar_nº_14_2025</w:t>
      </w:r>
    </w:p>
    <w:p w14:paraId="2FA50537" w14:textId="109D9A21" w:rsidR="00385C32" w:rsidRPr="00385C32" w:rsidRDefault="00385C32" w:rsidP="00385C32">
      <w:pPr>
        <w:pStyle w:val="Nvel3-R"/>
        <w:ind w:firstLine="142"/>
        <w:rPr>
          <w:color w:val="000000"/>
        </w:rPr>
      </w:pPr>
      <w:r w:rsidRPr="00385C32">
        <w:rPr>
          <w:rFonts w:eastAsia="Times New Roman"/>
          <w:i w:val="0"/>
          <w:iCs w:val="0"/>
          <w:color w:val="000000"/>
        </w:rPr>
        <w:t>ANEXO II</w:t>
      </w:r>
      <w:r w:rsidR="00CD566C">
        <w:rPr>
          <w:rFonts w:eastAsia="Times New Roman"/>
          <w:i w:val="0"/>
          <w:iCs w:val="0"/>
          <w:color w:val="000000"/>
        </w:rPr>
        <w:t>I</w:t>
      </w:r>
      <w:r w:rsidR="00935264">
        <w:rPr>
          <w:rFonts w:eastAsia="Times New Roman"/>
          <w:i w:val="0"/>
          <w:iCs w:val="0"/>
          <w:color w:val="000000"/>
        </w:rPr>
        <w:t xml:space="preserve"> </w:t>
      </w:r>
      <w:r w:rsidRPr="00385C32">
        <w:rPr>
          <w:rFonts w:eastAsia="Times New Roman"/>
          <w:i w:val="0"/>
          <w:iCs w:val="0"/>
          <w:color w:val="000000"/>
        </w:rPr>
        <w:t xml:space="preserve">- </w:t>
      </w:r>
      <w:r w:rsidR="00CC2B09">
        <w:rPr>
          <w:rFonts w:eastAsia="Times New Roman"/>
          <w:i w:val="0"/>
          <w:iCs w:val="0"/>
          <w:color w:val="000000"/>
        </w:rPr>
        <w:t>M</w:t>
      </w:r>
      <w:r w:rsidR="009B04E1">
        <w:rPr>
          <w:rFonts w:eastAsia="Times New Roman"/>
          <w:i w:val="0"/>
          <w:iCs w:val="0"/>
          <w:color w:val="000000"/>
        </w:rPr>
        <w:t>odelo de proposta de p</w:t>
      </w:r>
      <w:r w:rsidRPr="00385C32">
        <w:rPr>
          <w:rFonts w:eastAsia="Times New Roman"/>
          <w:i w:val="0"/>
          <w:iCs w:val="0"/>
          <w:color w:val="000000"/>
        </w:rPr>
        <w:t>reços</w:t>
      </w:r>
    </w:p>
    <w:p w14:paraId="2B534492" w14:textId="77777777" w:rsidR="00E54030" w:rsidRDefault="00E54030" w:rsidP="00C074DA">
      <w:pPr>
        <w:spacing w:after="120" w:line="276" w:lineRule="auto"/>
        <w:ind w:left="360" w:right="-15"/>
        <w:jc w:val="both"/>
        <w:rPr>
          <w:rFonts w:cs="Arial"/>
          <w:color w:val="000000"/>
          <w:szCs w:val="20"/>
        </w:rPr>
      </w:pPr>
    </w:p>
    <w:p w14:paraId="1F57A57E" w14:textId="6C0DF198" w:rsidR="00C074DA" w:rsidRDefault="00F960D8" w:rsidP="00C074DA">
      <w:pPr>
        <w:spacing w:after="120" w:line="276" w:lineRule="auto"/>
        <w:ind w:left="360" w:right="-15"/>
        <w:jc w:val="both"/>
        <w:rPr>
          <w:rFonts w:cs="Arial"/>
          <w:color w:val="000000"/>
          <w:szCs w:val="20"/>
        </w:rPr>
      </w:pPr>
      <w:r>
        <w:rPr>
          <w:rFonts w:cs="Arial"/>
          <w:color w:val="000000"/>
          <w:szCs w:val="20"/>
        </w:rPr>
        <w:t>Belém (PA)</w:t>
      </w:r>
      <w:r w:rsidR="00C074DA">
        <w:rPr>
          <w:rFonts w:cs="Arial"/>
          <w:color w:val="000000"/>
          <w:szCs w:val="20"/>
        </w:rPr>
        <w:t xml:space="preserve">, </w:t>
      </w:r>
      <w:r w:rsidR="00935264">
        <w:rPr>
          <w:rFonts w:cs="Arial"/>
          <w:color w:val="000000"/>
          <w:szCs w:val="20"/>
        </w:rPr>
        <w:t>1</w:t>
      </w:r>
      <w:r w:rsidR="00E7410F">
        <w:rPr>
          <w:rFonts w:cs="Arial"/>
          <w:color w:val="000000"/>
          <w:szCs w:val="20"/>
        </w:rPr>
        <w:t>2</w:t>
      </w:r>
      <w:bookmarkStart w:id="19" w:name="_GoBack"/>
      <w:bookmarkEnd w:id="19"/>
      <w:r w:rsidR="00C074DA">
        <w:rPr>
          <w:rFonts w:cs="Arial"/>
          <w:color w:val="000000"/>
          <w:szCs w:val="20"/>
        </w:rPr>
        <w:t xml:space="preserve"> de</w:t>
      </w:r>
      <w:r>
        <w:rPr>
          <w:rFonts w:cs="Arial"/>
          <w:color w:val="000000"/>
          <w:szCs w:val="20"/>
        </w:rPr>
        <w:t xml:space="preserve"> </w:t>
      </w:r>
      <w:r w:rsidR="00935264">
        <w:rPr>
          <w:rFonts w:cs="Arial"/>
          <w:color w:val="000000"/>
          <w:szCs w:val="20"/>
        </w:rPr>
        <w:t>junho</w:t>
      </w:r>
      <w:r w:rsidR="00C074DA">
        <w:rPr>
          <w:rFonts w:cs="Arial"/>
          <w:color w:val="000000"/>
          <w:szCs w:val="20"/>
        </w:rPr>
        <w:t xml:space="preserve"> de 20</w:t>
      </w:r>
      <w:r>
        <w:rPr>
          <w:rFonts w:cs="Arial"/>
          <w:color w:val="000000"/>
          <w:szCs w:val="20"/>
        </w:rPr>
        <w:t>2</w:t>
      </w:r>
      <w:r w:rsidR="00C87823">
        <w:rPr>
          <w:rFonts w:cs="Arial"/>
          <w:color w:val="000000"/>
          <w:szCs w:val="20"/>
        </w:rPr>
        <w:t>5</w:t>
      </w:r>
      <w:r>
        <w:rPr>
          <w:rFonts w:cs="Arial"/>
          <w:color w:val="000000"/>
          <w:szCs w:val="20"/>
        </w:rPr>
        <w:t>.</w:t>
      </w:r>
    </w:p>
    <w:p w14:paraId="53A9D133" w14:textId="77777777" w:rsidR="00E54030" w:rsidRDefault="00E54030" w:rsidP="00C074DA">
      <w:pPr>
        <w:spacing w:after="120" w:line="276" w:lineRule="auto"/>
        <w:ind w:left="360" w:right="-15"/>
        <w:jc w:val="both"/>
        <w:rPr>
          <w:rFonts w:cs="Arial"/>
          <w:color w:val="000000"/>
          <w:szCs w:val="20"/>
        </w:rPr>
      </w:pPr>
    </w:p>
    <w:p w14:paraId="001940DA" w14:textId="77777777" w:rsidR="00E54030" w:rsidRDefault="00E54030" w:rsidP="00C074DA">
      <w:pPr>
        <w:spacing w:after="120" w:line="276" w:lineRule="auto"/>
        <w:ind w:left="360" w:right="-15"/>
        <w:jc w:val="both"/>
        <w:rPr>
          <w:rFonts w:cs="Arial"/>
          <w:color w:val="000000"/>
          <w:szCs w:val="20"/>
        </w:rPr>
      </w:pPr>
    </w:p>
    <w:p w14:paraId="235BFE73" w14:textId="77777777" w:rsidR="00F960D8" w:rsidRDefault="00F960D8" w:rsidP="00F960D8">
      <w:pPr>
        <w:spacing w:line="276" w:lineRule="auto"/>
        <w:jc w:val="center"/>
        <w:rPr>
          <w:rFonts w:cs="Arial"/>
          <w:b/>
          <w:bCs/>
          <w:iCs/>
          <w:color w:val="000000"/>
          <w:szCs w:val="20"/>
        </w:rPr>
      </w:pPr>
    </w:p>
    <w:p w14:paraId="07A50DD6" w14:textId="2F7407DC" w:rsidR="00A84472" w:rsidRPr="009B04E1" w:rsidRDefault="009B04E1" w:rsidP="00A84472">
      <w:pPr>
        <w:pStyle w:val="padraocentro"/>
        <w:spacing w:before="0" w:beforeAutospacing="0" w:after="0" w:afterAutospacing="0"/>
        <w:jc w:val="center"/>
        <w:rPr>
          <w:rFonts w:ascii="Calibri" w:hAnsi="Calibri" w:cs="Calibri"/>
          <w:color w:val="000000"/>
        </w:rPr>
      </w:pPr>
      <w:r w:rsidRPr="009B04E1">
        <w:rPr>
          <w:rFonts w:ascii="Arial" w:hAnsi="Arial" w:cs="Arial"/>
          <w:bCs/>
          <w:color w:val="000000"/>
        </w:rPr>
        <w:t>ALINE</w:t>
      </w:r>
      <w:r w:rsidRPr="009B04E1">
        <w:rPr>
          <w:rFonts w:ascii="Arial" w:hAnsi="Arial" w:cs="Arial"/>
          <w:color w:val="000000"/>
          <w:shd w:val="clear" w:color="auto" w:fill="F0F0F0"/>
        </w:rPr>
        <w:t> DIAS </w:t>
      </w:r>
      <w:r w:rsidRPr="009B04E1">
        <w:rPr>
          <w:rFonts w:ascii="Arial" w:hAnsi="Arial" w:cs="Arial"/>
          <w:bCs/>
          <w:color w:val="000000"/>
        </w:rPr>
        <w:t>ROSSY</w:t>
      </w:r>
    </w:p>
    <w:p w14:paraId="621079B8" w14:textId="6C9F35F6" w:rsidR="00A84472" w:rsidRDefault="00A84472" w:rsidP="00A84472">
      <w:pPr>
        <w:pStyle w:val="padraocentro"/>
        <w:spacing w:before="0" w:beforeAutospacing="0" w:after="0" w:afterAutospacing="0"/>
        <w:jc w:val="center"/>
        <w:rPr>
          <w:rFonts w:ascii="Calibri" w:hAnsi="Calibri" w:cs="Calibri"/>
          <w:color w:val="000000"/>
          <w:sz w:val="27"/>
          <w:szCs w:val="27"/>
        </w:rPr>
      </w:pPr>
      <w:r>
        <w:rPr>
          <w:rFonts w:ascii="Calibri" w:hAnsi="Calibri" w:cs="Calibri"/>
          <w:color w:val="000000"/>
          <w:sz w:val="27"/>
          <w:szCs w:val="27"/>
        </w:rPr>
        <w:t> Diretor</w:t>
      </w:r>
      <w:r w:rsidR="009B04E1">
        <w:rPr>
          <w:rFonts w:ascii="Calibri" w:hAnsi="Calibri" w:cs="Calibri"/>
          <w:color w:val="000000"/>
          <w:sz w:val="27"/>
          <w:szCs w:val="27"/>
        </w:rPr>
        <w:t>a</w:t>
      </w:r>
      <w:r>
        <w:rPr>
          <w:rFonts w:ascii="Calibri" w:hAnsi="Calibri" w:cs="Calibri"/>
          <w:color w:val="000000"/>
          <w:sz w:val="27"/>
          <w:szCs w:val="27"/>
        </w:rPr>
        <w:t xml:space="preserve"> de Administração</w:t>
      </w:r>
      <w:r w:rsidR="009A0201">
        <w:rPr>
          <w:rFonts w:ascii="Calibri" w:hAnsi="Calibri" w:cs="Calibri"/>
          <w:color w:val="000000"/>
          <w:sz w:val="27"/>
          <w:szCs w:val="27"/>
        </w:rPr>
        <w:t>/</w:t>
      </w:r>
      <w:r>
        <w:rPr>
          <w:rFonts w:ascii="Calibri" w:hAnsi="Calibri" w:cs="Calibri"/>
          <w:color w:val="000000"/>
          <w:sz w:val="27"/>
          <w:szCs w:val="27"/>
        </w:rPr>
        <w:t>SUDAM</w:t>
      </w:r>
    </w:p>
    <w:p w14:paraId="00749B9C" w14:textId="07922E19" w:rsidR="00C074DA" w:rsidRDefault="00C074DA" w:rsidP="00F960D8">
      <w:pPr>
        <w:spacing w:line="276" w:lineRule="auto"/>
        <w:jc w:val="center"/>
        <w:rPr>
          <w:rFonts w:cs="Arial"/>
          <w:szCs w:val="20"/>
        </w:rPr>
      </w:pPr>
    </w:p>
    <w:p w14:paraId="14825211" w14:textId="77777777" w:rsidR="00C074DA" w:rsidRDefault="00C074DA" w:rsidP="00C074DA">
      <w:pPr>
        <w:jc w:val="center"/>
        <w:rPr>
          <w:rFonts w:cs="Arial"/>
          <w:b/>
          <w:bCs/>
          <w:lang w:eastAsia="en-US"/>
        </w:rPr>
      </w:pPr>
    </w:p>
    <w:p w14:paraId="7C87FB23" w14:textId="77777777" w:rsidR="00CE5CE1" w:rsidRDefault="00CE5CE1"/>
    <w:sectPr w:rsidR="00CE5CE1" w:rsidSect="00E360D4">
      <w:headerReference w:type="default" r:id="rId38"/>
      <w:headerReference w:type="first" r:id="rId39"/>
      <w:pgSz w:w="11906" w:h="16838"/>
      <w:pgMar w:top="1417" w:right="1701" w:bottom="993"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1CEE0" w14:textId="77777777" w:rsidR="00FE25B3" w:rsidRDefault="00FE25B3">
      <w:r>
        <w:separator/>
      </w:r>
    </w:p>
  </w:endnote>
  <w:endnote w:type="continuationSeparator" w:id="0">
    <w:p w14:paraId="2D69FA6B" w14:textId="77777777" w:rsidR="00FE25B3" w:rsidRDefault="00FE25B3">
      <w:r>
        <w:continuationSeparator/>
      </w:r>
    </w:p>
  </w:endnote>
  <w:endnote w:type="continuationNotice" w:id="1">
    <w:p w14:paraId="29138623" w14:textId="77777777" w:rsidR="00FE25B3" w:rsidRDefault="00FE2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17DD2" w14:textId="77777777" w:rsidR="00FE25B3" w:rsidRDefault="00FE25B3">
      <w:r>
        <w:separator/>
      </w:r>
    </w:p>
  </w:footnote>
  <w:footnote w:type="continuationSeparator" w:id="0">
    <w:p w14:paraId="076FE250" w14:textId="77777777" w:rsidR="00FE25B3" w:rsidRDefault="00FE25B3">
      <w:r>
        <w:continuationSeparator/>
      </w:r>
    </w:p>
  </w:footnote>
  <w:footnote w:type="continuationNotice" w:id="1">
    <w:p w14:paraId="2BD7C2B6" w14:textId="77777777" w:rsidR="00FE25B3" w:rsidRDefault="00FE2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749A" w14:textId="13DE246E" w:rsidR="00FE25B3" w:rsidRDefault="00FE25B3">
    <w:pPr>
      <w:pStyle w:val="Cabealho"/>
    </w:pPr>
  </w:p>
  <w:p w14:paraId="4C283A98" w14:textId="5725CCBB" w:rsidR="00FE25B3" w:rsidRDefault="00FE25B3">
    <w:pPr>
      <w:pStyle w:val="Cabealho"/>
    </w:pPr>
  </w:p>
  <w:p w14:paraId="602C0BF5" w14:textId="2FD5E71A" w:rsidR="00FE25B3" w:rsidRDefault="00FE25B3">
    <w:pPr>
      <w:pStyle w:val="Cabealho"/>
    </w:pPr>
  </w:p>
  <w:p w14:paraId="59E5A0D6" w14:textId="7B577049" w:rsidR="00FE25B3" w:rsidRDefault="00FE25B3" w:rsidP="004D3C0A">
    <w:pPr>
      <w:jc w:val="right"/>
      <w:rPr>
        <w:rFonts w:cs="Arial"/>
        <w:bCs/>
        <w:color w:val="5B5B5F"/>
        <w:sz w:val="28"/>
        <w:szCs w:val="28"/>
      </w:rPr>
    </w:pPr>
    <w:r>
      <w:t xml:space="preserve">AVISO DE CONTRATAÇÃO DIRETA Nº </w:t>
    </w:r>
    <w:r>
      <w:rPr>
        <w:rFonts w:cs="Arial"/>
        <w:bCs/>
        <w:color w:val="5B5B5F"/>
        <w:sz w:val="28"/>
        <w:szCs w:val="28"/>
      </w:rPr>
      <w:t>900</w:t>
    </w:r>
    <w:r w:rsidR="00FD318D">
      <w:rPr>
        <w:rFonts w:cs="Arial"/>
        <w:bCs/>
        <w:color w:val="5B5B5F"/>
        <w:sz w:val="28"/>
        <w:szCs w:val="28"/>
      </w:rPr>
      <w:t>05</w:t>
    </w:r>
    <w:r>
      <w:rPr>
        <w:rFonts w:cs="Arial"/>
        <w:bCs/>
        <w:color w:val="5B5B5F"/>
        <w:sz w:val="28"/>
        <w:szCs w:val="28"/>
      </w:rPr>
      <w:t>/202</w:t>
    </w:r>
    <w:r w:rsidR="009B752B">
      <w:rPr>
        <w:rFonts w:cs="Arial"/>
        <w:bCs/>
        <w:color w:val="5B5B5F"/>
        <w:sz w:val="28"/>
        <w:szCs w:val="28"/>
      </w:rPr>
      <w:t>5</w:t>
    </w:r>
  </w:p>
  <w:p w14:paraId="4E2DA5DD" w14:textId="77777777" w:rsidR="00FE25B3" w:rsidRPr="004D7ACD" w:rsidRDefault="00FE25B3" w:rsidP="00A81BB6">
    <w:pPr>
      <w:jc w:val="center"/>
      <w:rPr>
        <w:rFonts w:cs="Arial"/>
        <w:b/>
        <w:bCs/>
        <w:color w:val="5B5B5F"/>
        <w:sz w:val="28"/>
        <w:szCs w:val="28"/>
      </w:rPr>
    </w:pPr>
  </w:p>
  <w:p w14:paraId="3C0F9FF2" w14:textId="59581C84" w:rsidR="00FE25B3" w:rsidRDefault="00FE25B3" w:rsidP="004D7ACD">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FE25B3" w:rsidRPr="005240A6" w:rsidRDefault="00FE25B3"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4" name="Imagem 4"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8"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0"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3"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5"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4"/>
  </w:num>
  <w:num w:numId="2">
    <w:abstractNumId w:val="9"/>
  </w:num>
  <w:num w:numId="3">
    <w:abstractNumId w:val="10"/>
  </w:num>
  <w:num w:numId="4">
    <w:abstractNumId w:val="8"/>
  </w:num>
  <w:num w:numId="5">
    <w:abstractNumId w:val="6"/>
  </w:num>
  <w:num w:numId="6">
    <w:abstractNumId w:val="1"/>
  </w:num>
  <w:num w:numId="7">
    <w:abstractNumId w:val="5"/>
  </w:num>
  <w:num w:numId="8">
    <w:abstractNumId w:val="3"/>
  </w:num>
  <w:num w:numId="9">
    <w:abstractNumId w:val="7"/>
  </w:num>
  <w:num w:numId="10">
    <w:abstractNumId w:val="2"/>
  </w:num>
  <w:num w:numId="11">
    <w:abstractNumId w:val="11"/>
  </w:num>
  <w:num w:numId="12">
    <w:abstractNumId w:val="13"/>
  </w:num>
  <w:num w:numId="13">
    <w:abstractNumId w:val="0"/>
  </w:num>
  <w:num w:numId="14">
    <w:abstractNumId w:val="14"/>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3990"/>
    <w:rsid w:val="0000594B"/>
    <w:rsid w:val="00013E34"/>
    <w:rsid w:val="00016510"/>
    <w:rsid w:val="00017D73"/>
    <w:rsid w:val="00032818"/>
    <w:rsid w:val="00041A68"/>
    <w:rsid w:val="00041FC4"/>
    <w:rsid w:val="00065565"/>
    <w:rsid w:val="000726DE"/>
    <w:rsid w:val="0007324C"/>
    <w:rsid w:val="00077BF3"/>
    <w:rsid w:val="00082533"/>
    <w:rsid w:val="000844F1"/>
    <w:rsid w:val="00087EBD"/>
    <w:rsid w:val="000907E1"/>
    <w:rsid w:val="00097A7D"/>
    <w:rsid w:val="000A23C7"/>
    <w:rsid w:val="000A6369"/>
    <w:rsid w:val="000A6E4E"/>
    <w:rsid w:val="000C3502"/>
    <w:rsid w:val="000C7D67"/>
    <w:rsid w:val="000E16DC"/>
    <w:rsid w:val="000E5F1E"/>
    <w:rsid w:val="000F4F38"/>
    <w:rsid w:val="000F7B98"/>
    <w:rsid w:val="001114AA"/>
    <w:rsid w:val="00127714"/>
    <w:rsid w:val="001307D7"/>
    <w:rsid w:val="00131D02"/>
    <w:rsid w:val="00135301"/>
    <w:rsid w:val="00152AC9"/>
    <w:rsid w:val="0016421C"/>
    <w:rsid w:val="001665D8"/>
    <w:rsid w:val="001727B8"/>
    <w:rsid w:val="00173DE2"/>
    <w:rsid w:val="00192319"/>
    <w:rsid w:val="00192417"/>
    <w:rsid w:val="001A1260"/>
    <w:rsid w:val="001B0A83"/>
    <w:rsid w:val="001B32B2"/>
    <w:rsid w:val="001B3E19"/>
    <w:rsid w:val="001C0649"/>
    <w:rsid w:val="001E31B4"/>
    <w:rsid w:val="001E5350"/>
    <w:rsid w:val="00205543"/>
    <w:rsid w:val="00205DA9"/>
    <w:rsid w:val="00206542"/>
    <w:rsid w:val="0020703B"/>
    <w:rsid w:val="002129E1"/>
    <w:rsid w:val="00217208"/>
    <w:rsid w:val="002269E7"/>
    <w:rsid w:val="00226EC1"/>
    <w:rsid w:val="002300A3"/>
    <w:rsid w:val="002368AD"/>
    <w:rsid w:val="00243835"/>
    <w:rsid w:val="00245E7E"/>
    <w:rsid w:val="00245F91"/>
    <w:rsid w:val="00272076"/>
    <w:rsid w:val="00275FFE"/>
    <w:rsid w:val="002850E4"/>
    <w:rsid w:val="00287B4B"/>
    <w:rsid w:val="00292503"/>
    <w:rsid w:val="002A0FB2"/>
    <w:rsid w:val="002C0718"/>
    <w:rsid w:val="002C3959"/>
    <w:rsid w:val="002C4FDC"/>
    <w:rsid w:val="002E1BDA"/>
    <w:rsid w:val="002E384A"/>
    <w:rsid w:val="002F291B"/>
    <w:rsid w:val="002F2ADC"/>
    <w:rsid w:val="00324D2A"/>
    <w:rsid w:val="0032745E"/>
    <w:rsid w:val="00343925"/>
    <w:rsid w:val="0034680A"/>
    <w:rsid w:val="00360C0F"/>
    <w:rsid w:val="00361BA0"/>
    <w:rsid w:val="00370EDE"/>
    <w:rsid w:val="00383334"/>
    <w:rsid w:val="00385C32"/>
    <w:rsid w:val="003860A3"/>
    <w:rsid w:val="003900B3"/>
    <w:rsid w:val="00390C1C"/>
    <w:rsid w:val="00394AE0"/>
    <w:rsid w:val="003A2726"/>
    <w:rsid w:val="003A329E"/>
    <w:rsid w:val="003B51F1"/>
    <w:rsid w:val="003B7EAD"/>
    <w:rsid w:val="003C5A32"/>
    <w:rsid w:val="003F02EE"/>
    <w:rsid w:val="003F2DC0"/>
    <w:rsid w:val="003F56C2"/>
    <w:rsid w:val="004073B0"/>
    <w:rsid w:val="004170CF"/>
    <w:rsid w:val="00421172"/>
    <w:rsid w:val="00430497"/>
    <w:rsid w:val="00431C3B"/>
    <w:rsid w:val="0045721D"/>
    <w:rsid w:val="004727ED"/>
    <w:rsid w:val="00472E67"/>
    <w:rsid w:val="00476BD8"/>
    <w:rsid w:val="0049086A"/>
    <w:rsid w:val="004A1B74"/>
    <w:rsid w:val="004A27B0"/>
    <w:rsid w:val="004A729B"/>
    <w:rsid w:val="004B204A"/>
    <w:rsid w:val="004B367C"/>
    <w:rsid w:val="004C133D"/>
    <w:rsid w:val="004D3C0A"/>
    <w:rsid w:val="004D7ACD"/>
    <w:rsid w:val="004E425D"/>
    <w:rsid w:val="004F1ACA"/>
    <w:rsid w:val="00500D8E"/>
    <w:rsid w:val="00505911"/>
    <w:rsid w:val="00512E62"/>
    <w:rsid w:val="005240A6"/>
    <w:rsid w:val="005330E3"/>
    <w:rsid w:val="005345E2"/>
    <w:rsid w:val="00537248"/>
    <w:rsid w:val="00546C3F"/>
    <w:rsid w:val="005540B2"/>
    <w:rsid w:val="005559B2"/>
    <w:rsid w:val="005634AF"/>
    <w:rsid w:val="005639CC"/>
    <w:rsid w:val="00564389"/>
    <w:rsid w:val="005677E4"/>
    <w:rsid w:val="0057137B"/>
    <w:rsid w:val="005722E5"/>
    <w:rsid w:val="00590D16"/>
    <w:rsid w:val="005A4A43"/>
    <w:rsid w:val="005B6B7E"/>
    <w:rsid w:val="005C1CA2"/>
    <w:rsid w:val="005C2F01"/>
    <w:rsid w:val="005C6619"/>
    <w:rsid w:val="005C6A23"/>
    <w:rsid w:val="005D1A69"/>
    <w:rsid w:val="005E356D"/>
    <w:rsid w:val="005F0BB8"/>
    <w:rsid w:val="005F13DF"/>
    <w:rsid w:val="0063711C"/>
    <w:rsid w:val="00644BA4"/>
    <w:rsid w:val="00651FED"/>
    <w:rsid w:val="00654046"/>
    <w:rsid w:val="0065619A"/>
    <w:rsid w:val="0065632E"/>
    <w:rsid w:val="00656F53"/>
    <w:rsid w:val="00660757"/>
    <w:rsid w:val="00665263"/>
    <w:rsid w:val="00665FCE"/>
    <w:rsid w:val="0066687C"/>
    <w:rsid w:val="00667285"/>
    <w:rsid w:val="00675F72"/>
    <w:rsid w:val="006769DD"/>
    <w:rsid w:val="00677521"/>
    <w:rsid w:val="006835CF"/>
    <w:rsid w:val="00692633"/>
    <w:rsid w:val="00694A2F"/>
    <w:rsid w:val="00695241"/>
    <w:rsid w:val="006A36F9"/>
    <w:rsid w:val="006B15F7"/>
    <w:rsid w:val="006B5101"/>
    <w:rsid w:val="006B6755"/>
    <w:rsid w:val="006C61F4"/>
    <w:rsid w:val="006D1F94"/>
    <w:rsid w:val="006D3242"/>
    <w:rsid w:val="006E0064"/>
    <w:rsid w:val="006E0C6B"/>
    <w:rsid w:val="006E2911"/>
    <w:rsid w:val="006E3091"/>
    <w:rsid w:val="006E54E9"/>
    <w:rsid w:val="006F4169"/>
    <w:rsid w:val="006F5EE4"/>
    <w:rsid w:val="007069F4"/>
    <w:rsid w:val="00711387"/>
    <w:rsid w:val="0071152B"/>
    <w:rsid w:val="00723C49"/>
    <w:rsid w:val="00740F2F"/>
    <w:rsid w:val="007437C8"/>
    <w:rsid w:val="00743F2F"/>
    <w:rsid w:val="007454BD"/>
    <w:rsid w:val="007624A7"/>
    <w:rsid w:val="00767B22"/>
    <w:rsid w:val="007709AE"/>
    <w:rsid w:val="00770F49"/>
    <w:rsid w:val="007817B3"/>
    <w:rsid w:val="00781AFF"/>
    <w:rsid w:val="00785509"/>
    <w:rsid w:val="00785F02"/>
    <w:rsid w:val="00791A5D"/>
    <w:rsid w:val="007923D0"/>
    <w:rsid w:val="00793B05"/>
    <w:rsid w:val="007A0EF7"/>
    <w:rsid w:val="007A4FF7"/>
    <w:rsid w:val="007A564C"/>
    <w:rsid w:val="007C1575"/>
    <w:rsid w:val="007C6C7B"/>
    <w:rsid w:val="007D4A73"/>
    <w:rsid w:val="008024D5"/>
    <w:rsid w:val="0083193A"/>
    <w:rsid w:val="00836290"/>
    <w:rsid w:val="008421D5"/>
    <w:rsid w:val="00852A52"/>
    <w:rsid w:val="0085324E"/>
    <w:rsid w:val="00855A8A"/>
    <w:rsid w:val="00855FAB"/>
    <w:rsid w:val="00871D18"/>
    <w:rsid w:val="0087679E"/>
    <w:rsid w:val="0088296C"/>
    <w:rsid w:val="00885FAE"/>
    <w:rsid w:val="0089437D"/>
    <w:rsid w:val="008946DB"/>
    <w:rsid w:val="008A40EC"/>
    <w:rsid w:val="008A7210"/>
    <w:rsid w:val="008C6A48"/>
    <w:rsid w:val="008C7F01"/>
    <w:rsid w:val="008D0483"/>
    <w:rsid w:val="008E18B3"/>
    <w:rsid w:val="008E7EF6"/>
    <w:rsid w:val="008F03EB"/>
    <w:rsid w:val="008F1898"/>
    <w:rsid w:val="008F2323"/>
    <w:rsid w:val="008F5AD2"/>
    <w:rsid w:val="008F7471"/>
    <w:rsid w:val="00900245"/>
    <w:rsid w:val="00900971"/>
    <w:rsid w:val="00916FB5"/>
    <w:rsid w:val="00917D4F"/>
    <w:rsid w:val="00922D33"/>
    <w:rsid w:val="0092451E"/>
    <w:rsid w:val="009257AD"/>
    <w:rsid w:val="00934039"/>
    <w:rsid w:val="00934E2A"/>
    <w:rsid w:val="00935264"/>
    <w:rsid w:val="00936ADE"/>
    <w:rsid w:val="00937679"/>
    <w:rsid w:val="009502F1"/>
    <w:rsid w:val="00951F10"/>
    <w:rsid w:val="00954A5D"/>
    <w:rsid w:val="00960496"/>
    <w:rsid w:val="009670F1"/>
    <w:rsid w:val="00971B69"/>
    <w:rsid w:val="009831C8"/>
    <w:rsid w:val="009A0201"/>
    <w:rsid w:val="009A1B5C"/>
    <w:rsid w:val="009B04E1"/>
    <w:rsid w:val="009B688F"/>
    <w:rsid w:val="009B752B"/>
    <w:rsid w:val="009B7AF1"/>
    <w:rsid w:val="009E3FC4"/>
    <w:rsid w:val="009E6FBD"/>
    <w:rsid w:val="009E7FBE"/>
    <w:rsid w:val="009F6CE4"/>
    <w:rsid w:val="00A1772F"/>
    <w:rsid w:val="00A22159"/>
    <w:rsid w:val="00A24B7E"/>
    <w:rsid w:val="00A431F6"/>
    <w:rsid w:val="00A47C33"/>
    <w:rsid w:val="00A50578"/>
    <w:rsid w:val="00A52D7A"/>
    <w:rsid w:val="00A54E7D"/>
    <w:rsid w:val="00A576B8"/>
    <w:rsid w:val="00A65EB2"/>
    <w:rsid w:val="00A714E3"/>
    <w:rsid w:val="00A80F2C"/>
    <w:rsid w:val="00A81BB6"/>
    <w:rsid w:val="00A84472"/>
    <w:rsid w:val="00A924D9"/>
    <w:rsid w:val="00AA62C6"/>
    <w:rsid w:val="00AB43FD"/>
    <w:rsid w:val="00AE656C"/>
    <w:rsid w:val="00AF0A6A"/>
    <w:rsid w:val="00B053CF"/>
    <w:rsid w:val="00B14073"/>
    <w:rsid w:val="00B16466"/>
    <w:rsid w:val="00B24029"/>
    <w:rsid w:val="00B43AA7"/>
    <w:rsid w:val="00B44A76"/>
    <w:rsid w:val="00B53D5C"/>
    <w:rsid w:val="00B57E8D"/>
    <w:rsid w:val="00B7102D"/>
    <w:rsid w:val="00B77399"/>
    <w:rsid w:val="00B85D5B"/>
    <w:rsid w:val="00B87589"/>
    <w:rsid w:val="00B92CFA"/>
    <w:rsid w:val="00B97D5F"/>
    <w:rsid w:val="00BA46C1"/>
    <w:rsid w:val="00BB75BB"/>
    <w:rsid w:val="00BC3C5B"/>
    <w:rsid w:val="00BC4FDE"/>
    <w:rsid w:val="00BC5C98"/>
    <w:rsid w:val="00BD11F6"/>
    <w:rsid w:val="00BD16B6"/>
    <w:rsid w:val="00BE10D4"/>
    <w:rsid w:val="00BE7533"/>
    <w:rsid w:val="00C024BE"/>
    <w:rsid w:val="00C074DA"/>
    <w:rsid w:val="00C13114"/>
    <w:rsid w:val="00C157E7"/>
    <w:rsid w:val="00C352C3"/>
    <w:rsid w:val="00C40AB4"/>
    <w:rsid w:val="00C46B38"/>
    <w:rsid w:val="00C473E8"/>
    <w:rsid w:val="00C5743C"/>
    <w:rsid w:val="00C607DE"/>
    <w:rsid w:val="00C65850"/>
    <w:rsid w:val="00C715A8"/>
    <w:rsid w:val="00C7285C"/>
    <w:rsid w:val="00C75183"/>
    <w:rsid w:val="00C84B4D"/>
    <w:rsid w:val="00C87823"/>
    <w:rsid w:val="00C92A02"/>
    <w:rsid w:val="00C933EC"/>
    <w:rsid w:val="00CB236F"/>
    <w:rsid w:val="00CC0487"/>
    <w:rsid w:val="00CC2B09"/>
    <w:rsid w:val="00CD566C"/>
    <w:rsid w:val="00CD7F5B"/>
    <w:rsid w:val="00CE36D9"/>
    <w:rsid w:val="00CE5CE1"/>
    <w:rsid w:val="00CF59E5"/>
    <w:rsid w:val="00D078A9"/>
    <w:rsid w:val="00D22AA6"/>
    <w:rsid w:val="00D34639"/>
    <w:rsid w:val="00D44954"/>
    <w:rsid w:val="00D46353"/>
    <w:rsid w:val="00D5125B"/>
    <w:rsid w:val="00D5218E"/>
    <w:rsid w:val="00D52B5C"/>
    <w:rsid w:val="00D53FBA"/>
    <w:rsid w:val="00D64F5C"/>
    <w:rsid w:val="00D84CEF"/>
    <w:rsid w:val="00D938E8"/>
    <w:rsid w:val="00D93B2A"/>
    <w:rsid w:val="00D9539F"/>
    <w:rsid w:val="00D975FC"/>
    <w:rsid w:val="00DA1FB3"/>
    <w:rsid w:val="00DA6A99"/>
    <w:rsid w:val="00DB283B"/>
    <w:rsid w:val="00DC3D8A"/>
    <w:rsid w:val="00DC4BC3"/>
    <w:rsid w:val="00DD1E93"/>
    <w:rsid w:val="00DD2A4A"/>
    <w:rsid w:val="00DE28B5"/>
    <w:rsid w:val="00DE435B"/>
    <w:rsid w:val="00DF661F"/>
    <w:rsid w:val="00E02C55"/>
    <w:rsid w:val="00E1622E"/>
    <w:rsid w:val="00E17CF4"/>
    <w:rsid w:val="00E27B6A"/>
    <w:rsid w:val="00E3173D"/>
    <w:rsid w:val="00E360D4"/>
    <w:rsid w:val="00E45F9C"/>
    <w:rsid w:val="00E47333"/>
    <w:rsid w:val="00E5234F"/>
    <w:rsid w:val="00E54030"/>
    <w:rsid w:val="00E552D2"/>
    <w:rsid w:val="00E7410F"/>
    <w:rsid w:val="00E80A4C"/>
    <w:rsid w:val="00E86A2A"/>
    <w:rsid w:val="00E9219B"/>
    <w:rsid w:val="00EA2AC2"/>
    <w:rsid w:val="00EA468D"/>
    <w:rsid w:val="00EA5430"/>
    <w:rsid w:val="00EA5B2E"/>
    <w:rsid w:val="00EB1AF7"/>
    <w:rsid w:val="00EB30AA"/>
    <w:rsid w:val="00EB540C"/>
    <w:rsid w:val="00EB68AC"/>
    <w:rsid w:val="00EB69F0"/>
    <w:rsid w:val="00ED7D2E"/>
    <w:rsid w:val="00EE5554"/>
    <w:rsid w:val="00EE5D3C"/>
    <w:rsid w:val="00EF1074"/>
    <w:rsid w:val="00F12E6B"/>
    <w:rsid w:val="00F14A99"/>
    <w:rsid w:val="00F20C01"/>
    <w:rsid w:val="00F21934"/>
    <w:rsid w:val="00F21BF9"/>
    <w:rsid w:val="00F2397A"/>
    <w:rsid w:val="00F247A2"/>
    <w:rsid w:val="00F31285"/>
    <w:rsid w:val="00F37C6B"/>
    <w:rsid w:val="00F437CF"/>
    <w:rsid w:val="00F521CC"/>
    <w:rsid w:val="00F54FDC"/>
    <w:rsid w:val="00F67805"/>
    <w:rsid w:val="00F67B43"/>
    <w:rsid w:val="00F7584B"/>
    <w:rsid w:val="00F86E08"/>
    <w:rsid w:val="00F960D8"/>
    <w:rsid w:val="00F968E8"/>
    <w:rsid w:val="00F977C7"/>
    <w:rsid w:val="00FA2309"/>
    <w:rsid w:val="00FA35BE"/>
    <w:rsid w:val="00FB3D71"/>
    <w:rsid w:val="00FC40C7"/>
    <w:rsid w:val="00FC6768"/>
    <w:rsid w:val="00FD318D"/>
    <w:rsid w:val="00FE25B3"/>
    <w:rsid w:val="00FE6B8D"/>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table" w:customStyle="1" w:styleId="TableNormal">
    <w:name w:val="Table Normal"/>
    <w:uiPriority w:val="2"/>
    <w:semiHidden/>
    <w:unhideWhenUsed/>
    <w:qFormat/>
    <w:rsid w:val="00793B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93B05"/>
    <w:pPr>
      <w:widowControl w:val="0"/>
      <w:suppressAutoHyphens w:val="0"/>
      <w:autoSpaceDE w:val="0"/>
      <w:autoSpaceDN w:val="0"/>
      <w:spacing w:line="147" w:lineRule="exact"/>
    </w:pPr>
    <w:rPr>
      <w:rFonts w:ascii="Times New Roman" w:hAnsi="Times New Roman" w:cs="Times New Roman"/>
      <w:sz w:val="22"/>
      <w:szCs w:val="22"/>
      <w:lang w:val="pt-PT" w:eastAsia="en-US"/>
    </w:rPr>
  </w:style>
  <w:style w:type="paragraph" w:customStyle="1" w:styleId="textocentralizado">
    <w:name w:val="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tabelatextocentralizado">
    <w:name w:val="tabela_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padraocentro">
    <w:name w:val="padrao_centro"/>
    <w:basedOn w:val="Normal"/>
    <w:rsid w:val="00A84472"/>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753">
      <w:bodyDiv w:val="1"/>
      <w:marLeft w:val="0"/>
      <w:marRight w:val="0"/>
      <w:marTop w:val="0"/>
      <w:marBottom w:val="0"/>
      <w:divBdr>
        <w:top w:val="none" w:sz="0" w:space="0" w:color="auto"/>
        <w:left w:val="none" w:sz="0" w:space="0" w:color="auto"/>
        <w:bottom w:val="none" w:sz="0" w:space="0" w:color="auto"/>
        <w:right w:val="none" w:sz="0" w:space="0" w:color="auto"/>
      </w:divBdr>
    </w:div>
    <w:div w:id="75624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ncp.gov.br" TargetMode="External"/><Relationship Id="rId18" Type="http://schemas.openxmlformats.org/officeDocument/2006/relationships/hyperlink" Target="https://normas.leg.br/?urn=urn:lex:br:federal:constituicao:1988-10-05;1988"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21" Type="http://schemas.openxmlformats.org/officeDocument/2006/relationships/hyperlink" Target="https://www.in.gov.br/en/web/dou/-/instrucao-normativa-seges/me-n-67-de-8-de-julho-de-2021-330985107"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analto.gov.br/ccivil_03/LEIS/L6404consol.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compras/pt-br/sistemas/conheca-o-compras/aplicativo-compras"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8213cons.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732244-8EEB-40C8-A9DE-CA133F647531}">
  <ds:schemaRef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www.w3.org/XML/1998/namespace"/>
    <ds:schemaRef ds:uri="52c93ea8-e2de-466c-b401-d7fabeb9490e"/>
    <ds:schemaRef ds:uri="http://schemas.microsoft.com/office/infopath/2007/PartnerControls"/>
    <ds:schemaRef ds:uri="d7c48ea4-4748-4e79-bb61-d51d73419c91"/>
    <ds:schemaRef ds:uri="http://schemas.microsoft.com/office/2006/metadata/properties"/>
  </ds:schemaRefs>
</ds:datastoreItem>
</file>

<file path=customXml/itemProps3.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4.xml><?xml version="1.0" encoding="utf-8"?>
<ds:datastoreItem xmlns:ds="http://schemas.openxmlformats.org/officeDocument/2006/customXml" ds:itemID="{64CB3383-B7FE-400C-9B99-440AAE88A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5699</Words>
  <Characters>30776</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2025-03-25T19:58:00Z</dcterms:created>
  <dcterms:modified xsi:type="dcterms:W3CDTF">2025-06-12T13:39:00Z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